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9E2" w:rsidRDefault="00C81C5E" w:rsidP="00C81C5E">
      <w:r>
        <w:rPr>
          <w:noProof/>
          <w:lang w:eastAsia="fr-FR"/>
        </w:rPr>
        <w:drawing>
          <wp:inline distT="0" distB="0" distL="0" distR="0">
            <wp:extent cx="990600" cy="102870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0600" cy="1028700"/>
                    </a:xfrm>
                    <a:prstGeom prst="rect">
                      <a:avLst/>
                    </a:prstGeom>
                    <a:noFill/>
                    <a:ln>
                      <a:noFill/>
                    </a:ln>
                  </pic:spPr>
                </pic:pic>
              </a:graphicData>
            </a:graphic>
          </wp:inline>
        </w:drawing>
      </w:r>
    </w:p>
    <w:p w:rsidR="00C81C5E" w:rsidRPr="00C81C5E" w:rsidRDefault="00C81C5E" w:rsidP="00C81C5E">
      <w:pPr>
        <w:pStyle w:val="Sansinterligne"/>
        <w:rPr>
          <w:sz w:val="20"/>
          <w:szCs w:val="20"/>
        </w:rPr>
      </w:pPr>
    </w:p>
    <w:p w:rsidR="00C81C5E" w:rsidRDefault="00C81C5E" w:rsidP="00C81C5E">
      <w:pPr>
        <w:pStyle w:val="Sansinterligne"/>
        <w:rPr>
          <w:sz w:val="20"/>
          <w:szCs w:val="20"/>
        </w:rPr>
      </w:pPr>
    </w:p>
    <w:p w:rsidR="00C81C5E" w:rsidRPr="00C81C5E" w:rsidRDefault="00C81C5E" w:rsidP="00C81C5E">
      <w:pPr>
        <w:pStyle w:val="Sansinterligne"/>
        <w:rPr>
          <w:sz w:val="24"/>
          <w:szCs w:val="24"/>
        </w:rPr>
      </w:pPr>
    </w:p>
    <w:p w:rsidR="00C81C5E" w:rsidRPr="00C81C5E" w:rsidRDefault="00C81C5E" w:rsidP="00C81C5E">
      <w:pPr>
        <w:pStyle w:val="Sansinterligne"/>
        <w:jc w:val="center"/>
        <w:rPr>
          <w:b/>
          <w:sz w:val="24"/>
          <w:szCs w:val="24"/>
        </w:rPr>
      </w:pPr>
      <w:r w:rsidRPr="00C81C5E">
        <w:rPr>
          <w:b/>
          <w:sz w:val="24"/>
          <w:szCs w:val="24"/>
        </w:rPr>
        <w:t xml:space="preserve">CONSEIL COMMUNAUTAIRE DU </w:t>
      </w:r>
      <w:r w:rsidR="00C203E7">
        <w:rPr>
          <w:b/>
          <w:sz w:val="24"/>
          <w:szCs w:val="24"/>
        </w:rPr>
        <w:t>5 JUILLET 2021</w:t>
      </w:r>
    </w:p>
    <w:p w:rsidR="00C81C5E" w:rsidRPr="00C81C5E" w:rsidRDefault="00C81C5E" w:rsidP="00C81C5E">
      <w:pPr>
        <w:spacing w:after="0"/>
        <w:jc w:val="center"/>
        <w:rPr>
          <w:rFonts w:ascii="Calibri" w:eastAsia="Calibri" w:hAnsi="Calibri" w:cs="Calibri"/>
          <w:b/>
          <w:i/>
          <w:color w:val="444444"/>
          <w:sz w:val="24"/>
          <w:szCs w:val="24"/>
        </w:rPr>
      </w:pPr>
      <w:r w:rsidRPr="00C81C5E">
        <w:rPr>
          <w:rFonts w:ascii="Calibri" w:eastAsia="Calibri" w:hAnsi="Calibri" w:cs="Calibri"/>
          <w:b/>
          <w:i/>
          <w:color w:val="444444"/>
          <w:sz w:val="24"/>
          <w:szCs w:val="24"/>
        </w:rPr>
        <w:t>Note de synthèse sur les affaires soumises à délibération</w:t>
      </w:r>
    </w:p>
    <w:p w:rsidR="00C81C5E" w:rsidRPr="00C81C5E" w:rsidRDefault="00C81C5E" w:rsidP="00C81C5E">
      <w:pPr>
        <w:spacing w:after="0"/>
        <w:jc w:val="center"/>
        <w:rPr>
          <w:sz w:val="20"/>
          <w:szCs w:val="20"/>
        </w:rPr>
      </w:pPr>
      <w:r w:rsidRPr="00C81C5E">
        <w:rPr>
          <w:rFonts w:ascii="Calibri" w:eastAsia="Calibri" w:hAnsi="Calibri" w:cs="Calibri"/>
          <w:i/>
          <w:color w:val="444444"/>
          <w:sz w:val="20"/>
          <w:szCs w:val="20"/>
        </w:rPr>
        <w:t>(selon l’article L. 2121-12 du Code Général des Collectivités Territoriales)</w:t>
      </w:r>
    </w:p>
    <w:p w:rsidR="00C81C5E" w:rsidRDefault="00C81C5E" w:rsidP="00C81C5E">
      <w:pPr>
        <w:pStyle w:val="Sansinterligne"/>
        <w:rPr>
          <w:sz w:val="20"/>
          <w:szCs w:val="20"/>
        </w:rPr>
      </w:pPr>
    </w:p>
    <w:p w:rsidR="00E875A9" w:rsidRDefault="00E875A9" w:rsidP="00C81C5E">
      <w:pPr>
        <w:pStyle w:val="Sansinterligne"/>
        <w:rPr>
          <w:sz w:val="20"/>
          <w:szCs w:val="20"/>
        </w:rPr>
      </w:pPr>
    </w:p>
    <w:p w:rsidR="00E875A9" w:rsidRPr="004D6B2D" w:rsidRDefault="00564F35" w:rsidP="00564F35">
      <w:pPr>
        <w:pStyle w:val="Sansinterligne"/>
        <w:jc w:val="center"/>
        <w:rPr>
          <w:b/>
          <w:bCs/>
          <w:i/>
          <w:iCs/>
          <w:color w:val="4472C4" w:themeColor="accent5"/>
          <w:sz w:val="28"/>
          <w:szCs w:val="28"/>
        </w:rPr>
      </w:pPr>
      <w:r w:rsidRPr="004D6B2D">
        <w:rPr>
          <w:b/>
          <w:bCs/>
          <w:i/>
          <w:iCs/>
          <w:color w:val="4472C4" w:themeColor="accent5"/>
          <w:sz w:val="28"/>
          <w:szCs w:val="28"/>
        </w:rPr>
        <w:t>I-FINANCES</w:t>
      </w:r>
    </w:p>
    <w:p w:rsidR="00C81C5E" w:rsidRDefault="00C81C5E" w:rsidP="00C81C5E">
      <w:pPr>
        <w:pStyle w:val="Sansinterligne"/>
        <w:rPr>
          <w:sz w:val="20"/>
          <w:szCs w:val="20"/>
        </w:rPr>
      </w:pPr>
    </w:p>
    <w:p w:rsidR="00D37BA2" w:rsidRPr="00C004EB" w:rsidRDefault="00C203E7" w:rsidP="00C004EB">
      <w:pPr>
        <w:pStyle w:val="Sansinterligne"/>
        <w:numPr>
          <w:ilvl w:val="0"/>
          <w:numId w:val="1"/>
        </w:numPr>
        <w:rPr>
          <w:b/>
          <w:sz w:val="24"/>
          <w:szCs w:val="24"/>
        </w:rPr>
      </w:pPr>
      <w:r>
        <w:rPr>
          <w:b/>
          <w:sz w:val="24"/>
          <w:szCs w:val="24"/>
        </w:rPr>
        <w:t>FONDS DE CONCOURS AUX COMMUNES – Approbation et attribution</w:t>
      </w:r>
    </w:p>
    <w:p w:rsidR="00287DA6" w:rsidRDefault="00C203E7" w:rsidP="00E875A9">
      <w:pPr>
        <w:pStyle w:val="Sansinterligne"/>
        <w:rPr>
          <w:sz w:val="20"/>
          <w:szCs w:val="20"/>
        </w:rPr>
      </w:pPr>
      <w:r>
        <w:rPr>
          <w:sz w:val="20"/>
          <w:szCs w:val="20"/>
        </w:rPr>
        <w:t>Il est proposé l’attribution de fonds de concours selon le tableau suivant :</w:t>
      </w:r>
    </w:p>
    <w:p w:rsidR="00C203E7" w:rsidRPr="00C203E7" w:rsidRDefault="00C203E7" w:rsidP="00C203E7">
      <w:pPr>
        <w:spacing w:after="0" w:line="240" w:lineRule="auto"/>
        <w:jc w:val="both"/>
        <w:rPr>
          <w:rFonts w:ascii="Calibri" w:eastAsia="Calibri" w:hAnsi="Calibri" w:cs="Calibri"/>
          <w:sz w:val="20"/>
          <w:szCs w:val="20"/>
        </w:rPr>
      </w:pPr>
    </w:p>
    <w:tbl>
      <w:tblPr>
        <w:tblW w:w="9294" w:type="dxa"/>
        <w:tblInd w:w="-152" w:type="dxa"/>
        <w:tblLayout w:type="fixed"/>
        <w:tblCellMar>
          <w:left w:w="70" w:type="dxa"/>
          <w:right w:w="70" w:type="dxa"/>
        </w:tblCellMar>
        <w:tblLook w:val="04A0"/>
      </w:tblPr>
      <w:tblGrid>
        <w:gridCol w:w="789"/>
        <w:gridCol w:w="1418"/>
        <w:gridCol w:w="2268"/>
        <w:gridCol w:w="1276"/>
        <w:gridCol w:w="1134"/>
        <w:gridCol w:w="1134"/>
        <w:gridCol w:w="1275"/>
      </w:tblGrid>
      <w:tr w:rsidR="00C203E7" w:rsidRPr="00C203E7" w:rsidTr="00A0670D">
        <w:trPr>
          <w:trHeight w:val="304"/>
        </w:trPr>
        <w:tc>
          <w:tcPr>
            <w:tcW w:w="789" w:type="dxa"/>
            <w:vMerge w:val="restart"/>
            <w:tcBorders>
              <w:top w:val="single" w:sz="8" w:space="0" w:color="auto"/>
              <w:left w:val="single" w:sz="8" w:space="0" w:color="auto"/>
              <w:right w:val="nil"/>
            </w:tcBorders>
            <w:shd w:val="clear" w:color="auto" w:fill="auto"/>
            <w:vAlign w:val="bottom"/>
          </w:tcPr>
          <w:p w:rsidR="00C203E7" w:rsidRPr="00C203E7" w:rsidRDefault="00C203E7" w:rsidP="00C203E7">
            <w:pPr>
              <w:spacing w:after="0" w:line="240" w:lineRule="auto"/>
              <w:jc w:val="center"/>
              <w:rPr>
                <w:rFonts w:ascii="Calibri" w:eastAsia="Times New Roman" w:hAnsi="Calibri" w:cs="Calibri"/>
                <w:b/>
                <w:bCs/>
                <w:color w:val="000000"/>
                <w:sz w:val="16"/>
                <w:szCs w:val="16"/>
                <w:lang w:eastAsia="fr-FR"/>
              </w:rPr>
            </w:pPr>
            <w:r w:rsidRPr="00C203E7">
              <w:rPr>
                <w:rFonts w:ascii="Calibri" w:eastAsia="Times New Roman" w:hAnsi="Calibri" w:cs="Calibri"/>
                <w:b/>
                <w:bCs/>
                <w:color w:val="000000"/>
                <w:sz w:val="16"/>
                <w:szCs w:val="16"/>
                <w:lang w:eastAsia="fr-FR"/>
              </w:rPr>
              <w:t>Priorité</w:t>
            </w:r>
          </w:p>
        </w:tc>
        <w:tc>
          <w:tcPr>
            <w:tcW w:w="1418" w:type="dxa"/>
            <w:vMerge w:val="restart"/>
            <w:tcBorders>
              <w:top w:val="single" w:sz="8" w:space="0" w:color="auto"/>
              <w:left w:val="nil"/>
              <w:right w:val="nil"/>
            </w:tcBorders>
            <w:shd w:val="clear" w:color="auto" w:fill="auto"/>
            <w:vAlign w:val="bottom"/>
          </w:tcPr>
          <w:p w:rsidR="00C203E7" w:rsidRPr="00C203E7" w:rsidRDefault="00C203E7" w:rsidP="00C203E7">
            <w:pPr>
              <w:spacing w:after="0" w:line="240" w:lineRule="auto"/>
              <w:rPr>
                <w:rFonts w:ascii="Calibri" w:eastAsia="Times New Roman" w:hAnsi="Calibri" w:cs="Calibri"/>
                <w:b/>
                <w:bCs/>
                <w:color w:val="000000"/>
                <w:sz w:val="16"/>
                <w:szCs w:val="16"/>
                <w:lang w:eastAsia="fr-FR"/>
              </w:rPr>
            </w:pPr>
            <w:r w:rsidRPr="00C203E7">
              <w:rPr>
                <w:rFonts w:ascii="Calibri" w:eastAsia="Times New Roman" w:hAnsi="Calibri" w:cs="Calibri"/>
                <w:b/>
                <w:bCs/>
                <w:color w:val="000000"/>
                <w:sz w:val="16"/>
                <w:szCs w:val="16"/>
                <w:lang w:eastAsia="fr-FR"/>
              </w:rPr>
              <w:t>Commune</w:t>
            </w:r>
          </w:p>
        </w:tc>
        <w:tc>
          <w:tcPr>
            <w:tcW w:w="2268" w:type="dxa"/>
            <w:vMerge w:val="restart"/>
            <w:tcBorders>
              <w:top w:val="single" w:sz="8" w:space="0" w:color="auto"/>
              <w:left w:val="nil"/>
              <w:right w:val="nil"/>
            </w:tcBorders>
            <w:shd w:val="clear" w:color="auto" w:fill="auto"/>
            <w:vAlign w:val="bottom"/>
          </w:tcPr>
          <w:p w:rsidR="00C203E7" w:rsidRPr="00C203E7" w:rsidRDefault="00C203E7" w:rsidP="00C203E7">
            <w:pPr>
              <w:spacing w:after="0" w:line="240" w:lineRule="auto"/>
              <w:rPr>
                <w:rFonts w:ascii="Calibri" w:eastAsia="Times New Roman" w:hAnsi="Calibri" w:cs="Calibri"/>
                <w:b/>
                <w:bCs/>
                <w:color w:val="000000"/>
                <w:sz w:val="16"/>
                <w:szCs w:val="16"/>
                <w:lang w:eastAsia="fr-FR"/>
              </w:rPr>
            </w:pPr>
            <w:r w:rsidRPr="00C203E7">
              <w:rPr>
                <w:rFonts w:ascii="Calibri" w:eastAsia="Times New Roman" w:hAnsi="Calibri" w:cs="Calibri"/>
                <w:b/>
                <w:bCs/>
                <w:color w:val="000000"/>
                <w:sz w:val="16"/>
                <w:szCs w:val="16"/>
                <w:lang w:eastAsia="fr-FR"/>
              </w:rPr>
              <w:t xml:space="preserve">Opérations </w:t>
            </w:r>
          </w:p>
        </w:tc>
        <w:tc>
          <w:tcPr>
            <w:tcW w:w="1276" w:type="dxa"/>
            <w:vMerge w:val="restart"/>
            <w:tcBorders>
              <w:top w:val="single" w:sz="8" w:space="0" w:color="auto"/>
              <w:left w:val="nil"/>
              <w:right w:val="nil"/>
            </w:tcBorders>
            <w:shd w:val="clear" w:color="auto" w:fill="auto"/>
            <w:vAlign w:val="bottom"/>
          </w:tcPr>
          <w:p w:rsidR="00C203E7" w:rsidRPr="00C203E7" w:rsidRDefault="00C203E7" w:rsidP="00C203E7">
            <w:pPr>
              <w:spacing w:after="0" w:line="240" w:lineRule="auto"/>
              <w:jc w:val="right"/>
              <w:rPr>
                <w:rFonts w:ascii="Calibri" w:eastAsia="Times New Roman" w:hAnsi="Calibri" w:cs="Calibri"/>
                <w:b/>
                <w:bCs/>
                <w:color w:val="000000"/>
                <w:sz w:val="16"/>
                <w:szCs w:val="16"/>
                <w:lang w:eastAsia="fr-FR"/>
              </w:rPr>
            </w:pPr>
            <w:r w:rsidRPr="00C203E7">
              <w:rPr>
                <w:rFonts w:ascii="Calibri" w:eastAsia="Times New Roman" w:hAnsi="Calibri" w:cs="Calibri"/>
                <w:b/>
                <w:bCs/>
                <w:color w:val="000000"/>
                <w:sz w:val="16"/>
                <w:szCs w:val="16"/>
                <w:lang w:eastAsia="fr-FR"/>
              </w:rPr>
              <w:t xml:space="preserve"> Montant prévisionnel de l’opération </w:t>
            </w:r>
          </w:p>
        </w:tc>
        <w:tc>
          <w:tcPr>
            <w:tcW w:w="3543" w:type="dxa"/>
            <w:gridSpan w:val="3"/>
            <w:tcBorders>
              <w:top w:val="single" w:sz="8" w:space="0" w:color="auto"/>
              <w:left w:val="nil"/>
              <w:bottom w:val="single" w:sz="8" w:space="0" w:color="auto"/>
              <w:right w:val="single" w:sz="8" w:space="0" w:color="auto"/>
            </w:tcBorders>
            <w:shd w:val="clear" w:color="auto" w:fill="auto"/>
            <w:vAlign w:val="bottom"/>
          </w:tcPr>
          <w:p w:rsidR="00C203E7" w:rsidRPr="00C203E7" w:rsidRDefault="00C203E7" w:rsidP="00A0670D">
            <w:pPr>
              <w:spacing w:after="0" w:line="240" w:lineRule="auto"/>
              <w:rPr>
                <w:rFonts w:ascii="Calibri" w:eastAsia="Times New Roman" w:hAnsi="Calibri" w:cs="Calibri"/>
                <w:b/>
                <w:bCs/>
                <w:color w:val="000000"/>
                <w:sz w:val="16"/>
                <w:szCs w:val="16"/>
                <w:lang w:eastAsia="fr-FR"/>
              </w:rPr>
            </w:pPr>
            <w:r w:rsidRPr="00C203E7">
              <w:rPr>
                <w:rFonts w:ascii="Calibri" w:eastAsia="Times New Roman" w:hAnsi="Calibri" w:cs="Calibri"/>
                <w:b/>
                <w:bCs/>
                <w:color w:val="000000"/>
                <w:sz w:val="16"/>
                <w:szCs w:val="16"/>
                <w:lang w:eastAsia="fr-FR"/>
              </w:rPr>
              <w:t>Fonds de concours communautaire</w:t>
            </w:r>
          </w:p>
        </w:tc>
      </w:tr>
      <w:tr w:rsidR="00C203E7" w:rsidRPr="00C203E7" w:rsidTr="00A0670D">
        <w:trPr>
          <w:trHeight w:val="420"/>
        </w:trPr>
        <w:tc>
          <w:tcPr>
            <w:tcW w:w="789" w:type="dxa"/>
            <w:vMerge/>
            <w:tcBorders>
              <w:left w:val="single" w:sz="8" w:space="0" w:color="auto"/>
              <w:bottom w:val="single" w:sz="8" w:space="0" w:color="auto"/>
              <w:right w:val="nil"/>
            </w:tcBorders>
            <w:shd w:val="clear" w:color="auto" w:fill="auto"/>
            <w:vAlign w:val="bottom"/>
            <w:hideMark/>
          </w:tcPr>
          <w:p w:rsidR="00C203E7" w:rsidRPr="00C203E7" w:rsidRDefault="00C203E7" w:rsidP="00C203E7">
            <w:pPr>
              <w:spacing w:after="0" w:line="240" w:lineRule="auto"/>
              <w:jc w:val="center"/>
              <w:rPr>
                <w:rFonts w:ascii="Calibri" w:eastAsia="Times New Roman" w:hAnsi="Calibri" w:cs="Calibri"/>
                <w:b/>
                <w:bCs/>
                <w:color w:val="000000"/>
                <w:sz w:val="16"/>
                <w:szCs w:val="16"/>
                <w:lang w:eastAsia="fr-FR"/>
              </w:rPr>
            </w:pPr>
          </w:p>
        </w:tc>
        <w:tc>
          <w:tcPr>
            <w:tcW w:w="1418" w:type="dxa"/>
            <w:vMerge/>
            <w:tcBorders>
              <w:left w:val="nil"/>
              <w:bottom w:val="single" w:sz="8" w:space="0" w:color="auto"/>
              <w:right w:val="nil"/>
            </w:tcBorders>
            <w:shd w:val="clear" w:color="auto" w:fill="auto"/>
            <w:vAlign w:val="bottom"/>
            <w:hideMark/>
          </w:tcPr>
          <w:p w:rsidR="00C203E7" w:rsidRPr="00C203E7" w:rsidRDefault="00C203E7" w:rsidP="00C203E7">
            <w:pPr>
              <w:spacing w:after="0" w:line="240" w:lineRule="auto"/>
              <w:rPr>
                <w:rFonts w:ascii="Calibri" w:eastAsia="Times New Roman" w:hAnsi="Calibri" w:cs="Calibri"/>
                <w:b/>
                <w:bCs/>
                <w:color w:val="000000"/>
                <w:sz w:val="16"/>
                <w:szCs w:val="16"/>
                <w:lang w:eastAsia="fr-FR"/>
              </w:rPr>
            </w:pPr>
          </w:p>
        </w:tc>
        <w:tc>
          <w:tcPr>
            <w:tcW w:w="2268" w:type="dxa"/>
            <w:vMerge/>
            <w:tcBorders>
              <w:left w:val="nil"/>
              <w:bottom w:val="single" w:sz="8" w:space="0" w:color="auto"/>
              <w:right w:val="nil"/>
            </w:tcBorders>
            <w:shd w:val="clear" w:color="auto" w:fill="auto"/>
            <w:vAlign w:val="bottom"/>
            <w:hideMark/>
          </w:tcPr>
          <w:p w:rsidR="00C203E7" w:rsidRPr="00C203E7" w:rsidRDefault="00C203E7" w:rsidP="00C203E7">
            <w:pPr>
              <w:spacing w:after="0" w:line="240" w:lineRule="auto"/>
              <w:rPr>
                <w:rFonts w:ascii="Calibri" w:eastAsia="Times New Roman" w:hAnsi="Calibri" w:cs="Calibri"/>
                <w:b/>
                <w:bCs/>
                <w:color w:val="000000"/>
                <w:sz w:val="16"/>
                <w:szCs w:val="16"/>
                <w:lang w:eastAsia="fr-FR"/>
              </w:rPr>
            </w:pPr>
          </w:p>
        </w:tc>
        <w:tc>
          <w:tcPr>
            <w:tcW w:w="1276" w:type="dxa"/>
            <w:vMerge/>
            <w:tcBorders>
              <w:left w:val="nil"/>
              <w:bottom w:val="single" w:sz="8" w:space="0" w:color="auto"/>
              <w:right w:val="nil"/>
            </w:tcBorders>
            <w:shd w:val="clear" w:color="auto" w:fill="auto"/>
            <w:vAlign w:val="bottom"/>
            <w:hideMark/>
          </w:tcPr>
          <w:p w:rsidR="00C203E7" w:rsidRPr="00C203E7" w:rsidRDefault="00C203E7" w:rsidP="00C203E7">
            <w:pPr>
              <w:spacing w:after="0" w:line="240" w:lineRule="auto"/>
              <w:jc w:val="right"/>
              <w:rPr>
                <w:rFonts w:ascii="Calibri" w:eastAsia="Times New Roman" w:hAnsi="Calibri" w:cs="Calibri"/>
                <w:b/>
                <w:bCs/>
                <w:color w:val="000000"/>
                <w:sz w:val="16"/>
                <w:szCs w:val="16"/>
                <w:lang w:eastAsia="fr-FR"/>
              </w:rPr>
            </w:pPr>
          </w:p>
        </w:tc>
        <w:tc>
          <w:tcPr>
            <w:tcW w:w="1134" w:type="dxa"/>
            <w:tcBorders>
              <w:top w:val="single" w:sz="8" w:space="0" w:color="auto"/>
              <w:left w:val="nil"/>
              <w:bottom w:val="single" w:sz="8" w:space="0" w:color="auto"/>
              <w:right w:val="nil"/>
            </w:tcBorders>
            <w:shd w:val="clear" w:color="auto" w:fill="auto"/>
            <w:vAlign w:val="bottom"/>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br/>
              <w:t xml:space="preserve">Travaux et acquisitions </w:t>
            </w:r>
          </w:p>
        </w:tc>
        <w:tc>
          <w:tcPr>
            <w:tcW w:w="1134" w:type="dxa"/>
            <w:tcBorders>
              <w:top w:val="single" w:sz="8" w:space="0" w:color="auto"/>
              <w:left w:val="nil"/>
              <w:bottom w:val="single" w:sz="8" w:space="0" w:color="auto"/>
              <w:right w:val="nil"/>
            </w:tcBorders>
            <w:shd w:val="clear" w:color="auto" w:fill="auto"/>
            <w:vAlign w:val="bottom"/>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Équipements Matériels &amp; Scolaires </w:t>
            </w:r>
          </w:p>
        </w:tc>
        <w:tc>
          <w:tcPr>
            <w:tcW w:w="1275" w:type="dxa"/>
            <w:tcBorders>
              <w:top w:val="single" w:sz="8" w:space="0" w:color="auto"/>
              <w:left w:val="nil"/>
              <w:bottom w:val="single" w:sz="8" w:space="0" w:color="auto"/>
              <w:right w:val="single" w:sz="8" w:space="0" w:color="auto"/>
            </w:tcBorders>
            <w:shd w:val="clear" w:color="auto" w:fill="auto"/>
            <w:vAlign w:val="bottom"/>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Fonds de concours total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BALESTA</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Rénovation du cimetière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14 435,50 €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2 165,33 €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2 165,33 €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w:t>
            </w:r>
          </w:p>
        </w:tc>
        <w:tc>
          <w:tcPr>
            <w:tcW w:w="1418" w:type="dxa"/>
            <w:tcBorders>
              <w:top w:val="single" w:sz="4" w:space="0" w:color="auto"/>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SAINT-GAUDENS</w:t>
            </w:r>
          </w:p>
        </w:tc>
        <w:tc>
          <w:tcPr>
            <w:tcW w:w="2268" w:type="dxa"/>
            <w:tcBorders>
              <w:top w:val="single" w:sz="4" w:space="0" w:color="auto"/>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Requalification de la salle du Pilat en salle multisports</w:t>
            </w:r>
          </w:p>
        </w:tc>
        <w:tc>
          <w:tcPr>
            <w:tcW w:w="1276" w:type="dxa"/>
            <w:tcBorders>
              <w:top w:val="single" w:sz="4" w:space="0" w:color="auto"/>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1 000 000,00 € </w:t>
            </w:r>
          </w:p>
        </w:tc>
        <w:tc>
          <w:tcPr>
            <w:tcW w:w="1134" w:type="dxa"/>
            <w:tcBorders>
              <w:top w:val="single" w:sz="4" w:space="0" w:color="auto"/>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80 000,00 € </w:t>
            </w:r>
          </w:p>
        </w:tc>
        <w:tc>
          <w:tcPr>
            <w:tcW w:w="1134" w:type="dxa"/>
            <w:tcBorders>
              <w:top w:val="single" w:sz="4" w:space="0" w:color="auto"/>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80 000,00 €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SAINT-PLANCARD</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Pompe à chaleur club-house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5 156,00 €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1 500,00 €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1 500,00 €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4</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LÉCUSSAN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peintures extérieures bâtiments communaux</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7 576,00 €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1 500,00 €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1 500,00 €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5</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SAINT-IGNAN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d'amélioration contre les pigeons</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5 090,00 €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1 500,00 €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1 500,00 €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6</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SARRECAVE</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d'extension du cimetière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71 398,24 €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9 929,74 €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9 929,74 €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7</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ESPARRON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renforcement des piliers du clocher et du porche de l'église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7 403,00 €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1 500,00 €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1 500,00 €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8</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AURIGNAC</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Rénovation énergétique école maternelle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300 628,00 €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16 302,40 €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16 302,40 €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9</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LARCAN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rénovation de la toiture de l'église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43 940,00 €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6 591,00 €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6 591,00 €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10</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AMBAX</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réfection du mur du cimetière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34 550,00 €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4 957,50 €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4 957,50 €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11</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ESTANCARBON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rénovation de la toiture de l'église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76 104,00 €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11 415,60 €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11 415,60 €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12</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SAINT-LOUP-EN-COMMINGES</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Aménagement et rénovation de l'intérieur de l'église.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14 000,00 €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1 400,00 €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1 400,00 €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13</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SAMAN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Aménagement et rénovation thermique de la salle polyvalente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147 995,00 €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20 549,25 €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20 549,25 €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14</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LIEOUX</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Aménagement des abords de l'église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54 112,78 €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8 116,92 €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8 116,92 €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15</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SAINT-LARY-BOUJEAN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rénovation de la façade de l'église du village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22 281,84 €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3 342,28 €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3 342,28 € </w:t>
            </w:r>
          </w:p>
        </w:tc>
      </w:tr>
      <w:tr w:rsidR="00C203E7" w:rsidRPr="00C203E7" w:rsidTr="00A0670D">
        <w:trPr>
          <w:trHeight w:val="255"/>
        </w:trPr>
        <w:tc>
          <w:tcPr>
            <w:tcW w:w="789" w:type="dxa"/>
            <w:tcBorders>
              <w:top w:val="single" w:sz="4" w:space="0" w:color="auto"/>
              <w:left w:val="single" w:sz="4"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16</w:t>
            </w:r>
          </w:p>
        </w:tc>
        <w:tc>
          <w:tcPr>
            <w:tcW w:w="1418" w:type="dxa"/>
            <w:tcBorders>
              <w:top w:val="single" w:sz="4" w:space="0" w:color="auto"/>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VALENTINE</w:t>
            </w:r>
          </w:p>
        </w:tc>
        <w:tc>
          <w:tcPr>
            <w:tcW w:w="2268" w:type="dxa"/>
            <w:tcBorders>
              <w:top w:val="single" w:sz="4" w:space="0" w:color="auto"/>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Ouverture d'un tiers-lieu : café multiservice</w:t>
            </w:r>
          </w:p>
        </w:tc>
        <w:tc>
          <w:tcPr>
            <w:tcW w:w="1276" w:type="dxa"/>
            <w:tcBorders>
              <w:top w:val="single" w:sz="4" w:space="0" w:color="auto"/>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472 456,43 € </w:t>
            </w:r>
          </w:p>
        </w:tc>
        <w:tc>
          <w:tcPr>
            <w:tcW w:w="1134" w:type="dxa"/>
            <w:tcBorders>
              <w:top w:val="single" w:sz="4" w:space="0" w:color="auto"/>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60 476,51 € </w:t>
            </w:r>
          </w:p>
        </w:tc>
        <w:tc>
          <w:tcPr>
            <w:tcW w:w="1134" w:type="dxa"/>
            <w:tcBorders>
              <w:top w:val="single" w:sz="4" w:space="0" w:color="auto"/>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2 325,00 € </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62 801,51 € </w:t>
            </w:r>
          </w:p>
        </w:tc>
      </w:tr>
      <w:tr w:rsidR="00C203E7" w:rsidRPr="00C203E7" w:rsidTr="00A0670D">
        <w:trPr>
          <w:trHeight w:val="255"/>
        </w:trPr>
        <w:tc>
          <w:tcPr>
            <w:tcW w:w="789" w:type="dxa"/>
            <w:tcBorders>
              <w:top w:val="single" w:sz="4" w:space="0" w:color="auto"/>
              <w:right w:val="nil"/>
            </w:tcBorders>
            <w:shd w:val="clear" w:color="000000" w:fill="FFFFFF"/>
            <w:vAlign w:val="center"/>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p>
        </w:tc>
        <w:tc>
          <w:tcPr>
            <w:tcW w:w="1418" w:type="dxa"/>
            <w:tcBorders>
              <w:top w:val="single" w:sz="4" w:space="0" w:color="auto"/>
              <w:left w:val="nil"/>
              <w:right w:val="nil"/>
            </w:tcBorders>
            <w:shd w:val="clear" w:color="000000" w:fill="FFFFFF"/>
            <w:vAlign w:val="center"/>
          </w:tcPr>
          <w:p w:rsidR="00C203E7" w:rsidRPr="00C203E7" w:rsidRDefault="00C203E7" w:rsidP="00C203E7">
            <w:pPr>
              <w:spacing w:after="0" w:line="240" w:lineRule="auto"/>
              <w:rPr>
                <w:rFonts w:ascii="Calibri" w:eastAsia="Times New Roman" w:hAnsi="Calibri" w:cs="Calibri"/>
                <w:color w:val="000000"/>
                <w:sz w:val="16"/>
                <w:szCs w:val="16"/>
                <w:lang w:eastAsia="fr-FR"/>
              </w:rPr>
            </w:pPr>
          </w:p>
        </w:tc>
        <w:tc>
          <w:tcPr>
            <w:tcW w:w="2268" w:type="dxa"/>
            <w:tcBorders>
              <w:top w:val="single" w:sz="4" w:space="0" w:color="auto"/>
              <w:left w:val="nil"/>
              <w:right w:val="nil"/>
            </w:tcBorders>
            <w:shd w:val="clear" w:color="000000" w:fill="FFFFFF"/>
            <w:vAlign w:val="center"/>
          </w:tcPr>
          <w:p w:rsidR="00C203E7" w:rsidRPr="00C203E7" w:rsidRDefault="00C203E7" w:rsidP="00C203E7">
            <w:pPr>
              <w:spacing w:after="0" w:line="240" w:lineRule="auto"/>
              <w:rPr>
                <w:rFonts w:ascii="Calibri" w:eastAsia="Times New Roman" w:hAnsi="Calibri" w:cs="Calibri"/>
                <w:color w:val="000000"/>
                <w:sz w:val="16"/>
                <w:szCs w:val="16"/>
                <w:lang w:eastAsia="fr-FR"/>
              </w:rPr>
            </w:pPr>
          </w:p>
        </w:tc>
        <w:tc>
          <w:tcPr>
            <w:tcW w:w="1276" w:type="dxa"/>
            <w:tcBorders>
              <w:top w:val="single" w:sz="4" w:space="0" w:color="auto"/>
              <w:left w:val="nil"/>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p>
        </w:tc>
        <w:tc>
          <w:tcPr>
            <w:tcW w:w="1134" w:type="dxa"/>
            <w:tcBorders>
              <w:top w:val="single" w:sz="4" w:space="0" w:color="auto"/>
              <w:left w:val="nil"/>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p>
        </w:tc>
        <w:tc>
          <w:tcPr>
            <w:tcW w:w="1134" w:type="dxa"/>
            <w:tcBorders>
              <w:top w:val="single" w:sz="4" w:space="0" w:color="auto"/>
              <w:left w:val="nil"/>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p>
        </w:tc>
        <w:tc>
          <w:tcPr>
            <w:tcW w:w="1275" w:type="dxa"/>
            <w:tcBorders>
              <w:top w:val="single" w:sz="4" w:space="0" w:color="auto"/>
              <w:lef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p>
        </w:tc>
      </w:tr>
      <w:tr w:rsidR="00A0670D" w:rsidRPr="00C203E7" w:rsidTr="00A0670D">
        <w:trPr>
          <w:trHeight w:val="255"/>
        </w:trPr>
        <w:tc>
          <w:tcPr>
            <w:tcW w:w="789" w:type="dxa"/>
            <w:tcBorders>
              <w:top w:val="nil"/>
              <w:right w:val="nil"/>
            </w:tcBorders>
            <w:shd w:val="clear" w:color="000000" w:fill="FFFFFF"/>
            <w:vAlign w:val="center"/>
          </w:tcPr>
          <w:p w:rsidR="00A0670D" w:rsidRPr="00C203E7" w:rsidRDefault="00A0670D" w:rsidP="00C203E7">
            <w:pPr>
              <w:spacing w:after="0" w:line="240" w:lineRule="auto"/>
              <w:jc w:val="center"/>
              <w:rPr>
                <w:rFonts w:ascii="Calibri" w:eastAsia="Times New Roman" w:hAnsi="Calibri" w:cs="Calibri"/>
                <w:color w:val="000000"/>
                <w:sz w:val="16"/>
                <w:szCs w:val="16"/>
                <w:lang w:eastAsia="fr-FR"/>
              </w:rPr>
            </w:pPr>
          </w:p>
        </w:tc>
        <w:tc>
          <w:tcPr>
            <w:tcW w:w="1418" w:type="dxa"/>
            <w:tcBorders>
              <w:top w:val="nil"/>
              <w:left w:val="nil"/>
              <w:right w:val="nil"/>
            </w:tcBorders>
            <w:shd w:val="clear" w:color="000000" w:fill="FFFFFF"/>
            <w:vAlign w:val="center"/>
          </w:tcPr>
          <w:p w:rsidR="00A0670D" w:rsidRPr="00C203E7" w:rsidRDefault="00A0670D" w:rsidP="00C203E7">
            <w:pPr>
              <w:spacing w:after="0" w:line="240" w:lineRule="auto"/>
              <w:rPr>
                <w:rFonts w:ascii="Calibri" w:eastAsia="Times New Roman" w:hAnsi="Calibri" w:cs="Calibri"/>
                <w:color w:val="000000"/>
                <w:sz w:val="16"/>
                <w:szCs w:val="16"/>
                <w:lang w:eastAsia="fr-FR"/>
              </w:rPr>
            </w:pPr>
          </w:p>
        </w:tc>
        <w:tc>
          <w:tcPr>
            <w:tcW w:w="2268" w:type="dxa"/>
            <w:tcBorders>
              <w:top w:val="nil"/>
              <w:left w:val="nil"/>
              <w:right w:val="nil"/>
            </w:tcBorders>
            <w:shd w:val="clear" w:color="000000" w:fill="FFFFFF"/>
            <w:vAlign w:val="center"/>
          </w:tcPr>
          <w:p w:rsidR="00A0670D" w:rsidRPr="00C203E7" w:rsidRDefault="00A0670D" w:rsidP="00C203E7">
            <w:pPr>
              <w:spacing w:after="0" w:line="240" w:lineRule="auto"/>
              <w:rPr>
                <w:rFonts w:ascii="Calibri" w:eastAsia="Times New Roman" w:hAnsi="Calibri" w:cs="Calibri"/>
                <w:color w:val="000000"/>
                <w:sz w:val="16"/>
                <w:szCs w:val="16"/>
                <w:lang w:eastAsia="fr-FR"/>
              </w:rPr>
            </w:pPr>
          </w:p>
        </w:tc>
        <w:tc>
          <w:tcPr>
            <w:tcW w:w="1276" w:type="dxa"/>
            <w:tcBorders>
              <w:top w:val="nil"/>
              <w:left w:val="nil"/>
              <w:right w:val="nil"/>
            </w:tcBorders>
            <w:shd w:val="clear" w:color="000000" w:fill="FFFFFF"/>
            <w:vAlign w:val="center"/>
          </w:tcPr>
          <w:p w:rsidR="00A0670D" w:rsidRPr="00C203E7" w:rsidRDefault="00A0670D" w:rsidP="00C203E7">
            <w:pPr>
              <w:spacing w:after="0" w:line="240" w:lineRule="auto"/>
              <w:jc w:val="right"/>
              <w:rPr>
                <w:rFonts w:ascii="Calibri" w:eastAsia="Times New Roman" w:hAnsi="Calibri" w:cs="Calibri"/>
                <w:color w:val="000000"/>
                <w:sz w:val="16"/>
                <w:szCs w:val="16"/>
                <w:lang w:eastAsia="fr-FR"/>
              </w:rPr>
            </w:pPr>
          </w:p>
        </w:tc>
        <w:tc>
          <w:tcPr>
            <w:tcW w:w="1134" w:type="dxa"/>
            <w:tcBorders>
              <w:top w:val="nil"/>
              <w:left w:val="nil"/>
              <w:right w:val="nil"/>
            </w:tcBorders>
            <w:shd w:val="clear" w:color="000000" w:fill="FFFFFF"/>
            <w:vAlign w:val="center"/>
          </w:tcPr>
          <w:p w:rsidR="00A0670D" w:rsidRPr="00C203E7" w:rsidRDefault="00A0670D" w:rsidP="00C203E7">
            <w:pPr>
              <w:spacing w:after="0" w:line="240" w:lineRule="auto"/>
              <w:jc w:val="right"/>
              <w:rPr>
                <w:rFonts w:ascii="Calibri" w:eastAsia="Times New Roman" w:hAnsi="Calibri" w:cs="Calibri"/>
                <w:color w:val="AF1C63"/>
                <w:sz w:val="16"/>
                <w:szCs w:val="16"/>
                <w:lang w:eastAsia="fr-FR"/>
              </w:rPr>
            </w:pPr>
          </w:p>
        </w:tc>
        <w:tc>
          <w:tcPr>
            <w:tcW w:w="1134" w:type="dxa"/>
            <w:tcBorders>
              <w:top w:val="nil"/>
              <w:left w:val="nil"/>
              <w:right w:val="nil"/>
            </w:tcBorders>
            <w:shd w:val="clear" w:color="000000" w:fill="FFFFFF"/>
            <w:vAlign w:val="center"/>
          </w:tcPr>
          <w:p w:rsidR="00A0670D" w:rsidRPr="00C203E7" w:rsidRDefault="00A0670D" w:rsidP="00C203E7">
            <w:pPr>
              <w:spacing w:after="0" w:line="240" w:lineRule="auto"/>
              <w:jc w:val="right"/>
              <w:rPr>
                <w:rFonts w:ascii="Calibri" w:eastAsia="Times New Roman" w:hAnsi="Calibri" w:cs="Calibri"/>
                <w:color w:val="AF1C63"/>
                <w:sz w:val="16"/>
                <w:szCs w:val="16"/>
                <w:lang w:eastAsia="fr-FR"/>
              </w:rPr>
            </w:pPr>
          </w:p>
        </w:tc>
        <w:tc>
          <w:tcPr>
            <w:tcW w:w="1275" w:type="dxa"/>
            <w:tcBorders>
              <w:top w:val="nil"/>
              <w:left w:val="nil"/>
            </w:tcBorders>
            <w:shd w:val="clear" w:color="000000" w:fill="FFFFFF"/>
            <w:vAlign w:val="center"/>
          </w:tcPr>
          <w:p w:rsidR="00A0670D" w:rsidRPr="00C203E7" w:rsidRDefault="00A0670D" w:rsidP="00C203E7">
            <w:pPr>
              <w:spacing w:after="0" w:line="240" w:lineRule="auto"/>
              <w:jc w:val="right"/>
              <w:rPr>
                <w:rFonts w:ascii="Calibri" w:eastAsia="Times New Roman" w:hAnsi="Calibri" w:cs="Calibri"/>
                <w:b/>
                <w:bCs/>
                <w:color w:val="AF1C63"/>
                <w:sz w:val="16"/>
                <w:szCs w:val="16"/>
                <w:lang w:eastAsia="fr-FR"/>
              </w:rPr>
            </w:pPr>
          </w:p>
        </w:tc>
      </w:tr>
      <w:tr w:rsidR="00C203E7" w:rsidRPr="00C203E7" w:rsidTr="00A0670D">
        <w:trPr>
          <w:trHeight w:val="420"/>
        </w:trPr>
        <w:tc>
          <w:tcPr>
            <w:tcW w:w="789" w:type="dxa"/>
            <w:tcBorders>
              <w:right w:val="nil"/>
            </w:tcBorders>
            <w:shd w:val="clear" w:color="auto" w:fill="auto"/>
            <w:vAlign w:val="bottom"/>
          </w:tcPr>
          <w:p w:rsidR="00C203E7" w:rsidRPr="00C203E7" w:rsidRDefault="00C203E7" w:rsidP="00C203E7">
            <w:pPr>
              <w:spacing w:after="0" w:line="240" w:lineRule="auto"/>
              <w:jc w:val="center"/>
              <w:rPr>
                <w:rFonts w:ascii="Calibri" w:eastAsia="Times New Roman" w:hAnsi="Calibri" w:cs="Calibri"/>
                <w:b/>
                <w:bCs/>
                <w:color w:val="000000"/>
                <w:sz w:val="16"/>
                <w:szCs w:val="16"/>
                <w:lang w:eastAsia="fr-FR"/>
              </w:rPr>
            </w:pPr>
          </w:p>
        </w:tc>
        <w:tc>
          <w:tcPr>
            <w:tcW w:w="1418" w:type="dxa"/>
            <w:tcBorders>
              <w:left w:val="nil"/>
              <w:right w:val="nil"/>
            </w:tcBorders>
            <w:shd w:val="clear" w:color="auto" w:fill="auto"/>
            <w:vAlign w:val="bottom"/>
          </w:tcPr>
          <w:p w:rsidR="00C203E7" w:rsidRPr="00C203E7" w:rsidRDefault="00C203E7" w:rsidP="00C203E7">
            <w:pPr>
              <w:spacing w:after="0" w:line="240" w:lineRule="auto"/>
              <w:rPr>
                <w:rFonts w:ascii="Calibri" w:eastAsia="Times New Roman" w:hAnsi="Calibri" w:cs="Calibri"/>
                <w:b/>
                <w:bCs/>
                <w:color w:val="000000"/>
                <w:sz w:val="16"/>
                <w:szCs w:val="16"/>
                <w:lang w:eastAsia="fr-FR"/>
              </w:rPr>
            </w:pPr>
          </w:p>
        </w:tc>
        <w:tc>
          <w:tcPr>
            <w:tcW w:w="2268" w:type="dxa"/>
            <w:tcBorders>
              <w:left w:val="nil"/>
              <w:right w:val="nil"/>
            </w:tcBorders>
            <w:shd w:val="clear" w:color="auto" w:fill="auto"/>
            <w:vAlign w:val="bottom"/>
          </w:tcPr>
          <w:p w:rsidR="00C203E7" w:rsidRPr="00C203E7" w:rsidRDefault="00C203E7" w:rsidP="00C203E7">
            <w:pPr>
              <w:spacing w:after="0" w:line="240" w:lineRule="auto"/>
              <w:rPr>
                <w:rFonts w:ascii="Calibri" w:eastAsia="Times New Roman" w:hAnsi="Calibri" w:cs="Calibri"/>
                <w:b/>
                <w:bCs/>
                <w:color w:val="000000"/>
                <w:sz w:val="16"/>
                <w:szCs w:val="16"/>
                <w:lang w:eastAsia="fr-FR"/>
              </w:rPr>
            </w:pPr>
          </w:p>
        </w:tc>
        <w:tc>
          <w:tcPr>
            <w:tcW w:w="1276" w:type="dxa"/>
            <w:tcBorders>
              <w:left w:val="nil"/>
              <w:right w:val="nil"/>
            </w:tcBorders>
            <w:shd w:val="clear" w:color="auto" w:fill="auto"/>
            <w:vAlign w:val="bottom"/>
          </w:tcPr>
          <w:p w:rsidR="00C203E7" w:rsidRPr="00C203E7" w:rsidRDefault="00C203E7" w:rsidP="00C203E7">
            <w:pPr>
              <w:spacing w:after="0" w:line="240" w:lineRule="auto"/>
              <w:jc w:val="right"/>
              <w:rPr>
                <w:rFonts w:ascii="Calibri" w:eastAsia="Times New Roman" w:hAnsi="Calibri" w:cs="Calibri"/>
                <w:b/>
                <w:bCs/>
                <w:color w:val="000000"/>
                <w:sz w:val="16"/>
                <w:szCs w:val="16"/>
                <w:lang w:eastAsia="fr-FR"/>
              </w:rPr>
            </w:pPr>
          </w:p>
        </w:tc>
        <w:tc>
          <w:tcPr>
            <w:tcW w:w="1134" w:type="dxa"/>
            <w:tcBorders>
              <w:left w:val="nil"/>
              <w:right w:val="nil"/>
            </w:tcBorders>
            <w:shd w:val="clear" w:color="auto" w:fill="auto"/>
            <w:vAlign w:val="bottom"/>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p>
        </w:tc>
        <w:tc>
          <w:tcPr>
            <w:tcW w:w="1134" w:type="dxa"/>
            <w:tcBorders>
              <w:left w:val="nil"/>
              <w:right w:val="nil"/>
            </w:tcBorders>
            <w:shd w:val="clear" w:color="auto" w:fill="auto"/>
            <w:vAlign w:val="bottom"/>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p>
        </w:tc>
        <w:tc>
          <w:tcPr>
            <w:tcW w:w="1275" w:type="dxa"/>
            <w:tcBorders>
              <w:left w:val="nil"/>
            </w:tcBorders>
            <w:shd w:val="clear" w:color="auto" w:fill="auto"/>
            <w:vAlign w:val="bottom"/>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p>
        </w:tc>
      </w:tr>
      <w:tr w:rsidR="00C203E7" w:rsidRPr="00C203E7" w:rsidTr="00A0670D">
        <w:trPr>
          <w:trHeight w:val="255"/>
        </w:trPr>
        <w:tc>
          <w:tcPr>
            <w:tcW w:w="789" w:type="dxa"/>
            <w:tcBorders>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lastRenderedPageBreak/>
              <w:t>17</w:t>
            </w:r>
          </w:p>
        </w:tc>
        <w:tc>
          <w:tcPr>
            <w:tcW w:w="1418" w:type="dxa"/>
            <w:tcBorders>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PONLAT-TAILLEBOURG</w:t>
            </w:r>
          </w:p>
        </w:tc>
        <w:tc>
          <w:tcPr>
            <w:tcW w:w="2268" w:type="dxa"/>
            <w:tcBorders>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Peintures de l'église de Ponlat</w:t>
            </w:r>
          </w:p>
        </w:tc>
        <w:tc>
          <w:tcPr>
            <w:tcW w:w="1276" w:type="dxa"/>
            <w:tcBorders>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34 775,00 € </w:t>
            </w:r>
          </w:p>
        </w:tc>
        <w:tc>
          <w:tcPr>
            <w:tcW w:w="1134" w:type="dxa"/>
            <w:tcBorders>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5 216,25 € </w:t>
            </w:r>
          </w:p>
        </w:tc>
        <w:tc>
          <w:tcPr>
            <w:tcW w:w="1134" w:type="dxa"/>
            <w:tcBorders>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5 216,25 €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18</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SAINT-ANDRE</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Réhabilitation de l'ancienne mairie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20 956,00 €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3 143,40 €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3 143,40 €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19</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FRONTIGNAN-SAVES</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rénovation de la salle de la Mairie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10 560,29 €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1 584,04 € </w:t>
            </w:r>
          </w:p>
        </w:tc>
        <w:tc>
          <w:tcPr>
            <w:tcW w:w="1134" w:type="dxa"/>
            <w:tcBorders>
              <w:top w:val="nil"/>
              <w:left w:val="nil"/>
              <w:bottom w:val="single" w:sz="4"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1 584,04 €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20</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LILHAC</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rénovation du logement communal T4</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5 598,00 €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1 500,00 €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1 500,00 €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21</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MONTMAURIN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Réhabilitation de la toiture de la maison PEYRE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33 050,50 €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4 957,57 €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4 957,57 €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22</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SAINT-ANDRE</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Achat lave-vaisselle pour la cantine scolaire </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1 650,00 €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500,00 €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500,00 €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23</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CARDEILHAC</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mise aux normes d'accessibilité de la mairie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43 122,82 €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5 934,33 €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5 934,33 €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24</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LIEOUX</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Achat lave-vaisselle et four cantine scolaire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5 421,90 €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813,29 €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813,29 €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25</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LESPITEAU</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Projet de revitalisation du village - achat de l'ancienne station-service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10 000,00 €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1 500,00 €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1 500,00 € </w:t>
            </w:r>
          </w:p>
        </w:tc>
      </w:tr>
      <w:tr w:rsidR="00C203E7" w:rsidRPr="00C203E7" w:rsidTr="00A0670D">
        <w:trPr>
          <w:trHeight w:val="450"/>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26</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CAZAC</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rénovation sur divers bâtiments publics</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24 484,00 €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3 672,60 €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3 672,60 €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27</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FRANQUEVIELLE</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Acquisition de matériel informatique et multimédia pour l'école maternelle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5 450,97 €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817,65 €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817,65 €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28</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AULON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Rénovation de bâtiments communaux</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194 790,53 €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29 218,58 €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29 218,58 €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29</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MAUVEZIN</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Aménagement d'un espace cinéraire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8 803,20 €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1 500,00 €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1 500,00 €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30</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SAINT-GAUDENS</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Acquisition de matériels et équipements scolaires</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104 458,00 €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3 000,00 €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3 000,00 €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31</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AMBAX</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Achat d'un photocopieur pour la mairie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2 390,00 €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500,00 €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500,00 €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32</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SAINT-PLANCARD</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Remplacement de l'épareuse pour la commune de SAINT-PLANCARD </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20 000,00 €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3 000,00 €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3 000,00 € </w:t>
            </w:r>
          </w:p>
        </w:tc>
      </w:tr>
      <w:tr w:rsidR="00C203E7" w:rsidRPr="00C203E7" w:rsidTr="00A0670D">
        <w:trPr>
          <w:trHeight w:val="450"/>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33</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SAVARTHES</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Mise en accessibilité de la salle des fêtes et de la mairie.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34 910,59 €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5 236,59 €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5 236,59 €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34</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LABARTHE-INARD</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Skate parc, Terrain de tennis, Parcours santé et Parcours VTT pour enfants.</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68 982,80 €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3 594,24 €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3 594,24 €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35</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MARTISSERRE</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Agrandissement de la salle de réunion de la mairie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71 347,00 €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9 892,05 €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9 892,05 €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36</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LANDORTHE</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Rénovation de la façade de l'église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19 630,00 €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2 944,50 €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2 944,50 € </w:t>
            </w:r>
          </w:p>
        </w:tc>
      </w:tr>
      <w:tr w:rsidR="00C203E7" w:rsidRPr="00C203E7" w:rsidTr="00A0670D">
        <w:trPr>
          <w:trHeight w:val="255"/>
        </w:trPr>
        <w:tc>
          <w:tcPr>
            <w:tcW w:w="789" w:type="dxa"/>
            <w:tcBorders>
              <w:top w:val="nil"/>
              <w:left w:val="single" w:sz="8" w:space="0" w:color="auto"/>
              <w:bottom w:val="single" w:sz="4"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37</w:t>
            </w:r>
          </w:p>
        </w:tc>
        <w:tc>
          <w:tcPr>
            <w:tcW w:w="141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MONTBERNARD</w:t>
            </w:r>
          </w:p>
        </w:tc>
        <w:tc>
          <w:tcPr>
            <w:tcW w:w="2268"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Travaux de réfection de la toiture du préau de l'école</w:t>
            </w:r>
          </w:p>
        </w:tc>
        <w:tc>
          <w:tcPr>
            <w:tcW w:w="1276"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xml:space="preserve"> 22 509,90 €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1 752,97 € </w:t>
            </w:r>
          </w:p>
        </w:tc>
        <w:tc>
          <w:tcPr>
            <w:tcW w:w="1134" w:type="dxa"/>
            <w:tcBorders>
              <w:top w:val="nil"/>
              <w:left w:val="nil"/>
              <w:bottom w:val="single" w:sz="4"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4"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1 752,97 € </w:t>
            </w:r>
          </w:p>
        </w:tc>
      </w:tr>
      <w:tr w:rsidR="00C203E7" w:rsidRPr="00C203E7" w:rsidTr="00A0670D">
        <w:trPr>
          <w:trHeight w:val="270"/>
        </w:trPr>
        <w:tc>
          <w:tcPr>
            <w:tcW w:w="789" w:type="dxa"/>
            <w:tcBorders>
              <w:top w:val="nil"/>
              <w:left w:val="single" w:sz="8" w:space="0" w:color="auto"/>
              <w:bottom w:val="single" w:sz="8" w:space="0" w:color="auto"/>
              <w:right w:val="nil"/>
            </w:tcBorders>
            <w:shd w:val="clear" w:color="000000" w:fill="FFFFFF"/>
            <w:vAlign w:val="center"/>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38</w:t>
            </w:r>
          </w:p>
        </w:tc>
        <w:tc>
          <w:tcPr>
            <w:tcW w:w="1418" w:type="dxa"/>
            <w:tcBorders>
              <w:top w:val="nil"/>
              <w:left w:val="nil"/>
              <w:bottom w:val="single" w:sz="8" w:space="0" w:color="auto"/>
              <w:right w:val="nil"/>
            </w:tcBorders>
            <w:shd w:val="clear" w:color="000000" w:fill="FFFFFF"/>
            <w:vAlign w:val="center"/>
          </w:tcPr>
          <w:p w:rsidR="00C203E7" w:rsidRPr="00C203E7" w:rsidRDefault="00C203E7" w:rsidP="00C203E7">
            <w:pPr>
              <w:spacing w:after="0" w:line="240" w:lineRule="auto"/>
              <w:rPr>
                <w:rFonts w:ascii="Calibri" w:eastAsia="Times New Roman" w:hAnsi="Calibri" w:cs="Calibri"/>
                <w:b/>
                <w:bCs/>
                <w:color w:val="000000"/>
                <w:sz w:val="16"/>
                <w:szCs w:val="16"/>
                <w:lang w:eastAsia="fr-FR"/>
              </w:rPr>
            </w:pPr>
            <w:r w:rsidRPr="00C203E7">
              <w:rPr>
                <w:rFonts w:ascii="Calibri" w:eastAsia="Times New Roman" w:hAnsi="Calibri" w:cs="Calibri"/>
                <w:color w:val="000000"/>
                <w:sz w:val="16"/>
                <w:szCs w:val="16"/>
                <w:lang w:eastAsia="fr-FR"/>
              </w:rPr>
              <w:t>LABARTHE-RIVIERE</w:t>
            </w:r>
          </w:p>
        </w:tc>
        <w:tc>
          <w:tcPr>
            <w:tcW w:w="2268" w:type="dxa"/>
            <w:tcBorders>
              <w:top w:val="nil"/>
              <w:left w:val="nil"/>
              <w:bottom w:val="single" w:sz="8"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b/>
                <w:bCs/>
                <w:color w:val="000000"/>
                <w:sz w:val="16"/>
                <w:szCs w:val="16"/>
                <w:lang w:eastAsia="fr-FR"/>
              </w:rPr>
            </w:pPr>
            <w:r w:rsidRPr="00C203E7">
              <w:rPr>
                <w:rFonts w:ascii="Calibri" w:eastAsia="Times New Roman" w:hAnsi="Calibri" w:cs="Calibri"/>
                <w:color w:val="000000"/>
                <w:sz w:val="16"/>
                <w:szCs w:val="16"/>
                <w:lang w:eastAsia="fr-FR"/>
              </w:rPr>
              <w:t>Projet de sécurisation du centre du village</w:t>
            </w:r>
          </w:p>
        </w:tc>
        <w:tc>
          <w:tcPr>
            <w:tcW w:w="1276" w:type="dxa"/>
            <w:tcBorders>
              <w:top w:val="nil"/>
              <w:left w:val="nil"/>
              <w:bottom w:val="single" w:sz="8"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b/>
                <w:bCs/>
                <w:color w:val="000000"/>
                <w:sz w:val="16"/>
                <w:szCs w:val="16"/>
                <w:lang w:eastAsia="fr-FR"/>
              </w:rPr>
            </w:pPr>
            <w:r w:rsidRPr="00C203E7">
              <w:rPr>
                <w:rFonts w:ascii="Calibri" w:eastAsia="Times New Roman" w:hAnsi="Calibri" w:cs="Calibri"/>
                <w:color w:val="000000"/>
                <w:sz w:val="16"/>
                <w:szCs w:val="16"/>
                <w:lang w:eastAsia="fr-FR"/>
              </w:rPr>
              <w:t xml:space="preserve"> 150 535,00 € </w:t>
            </w:r>
          </w:p>
        </w:tc>
        <w:tc>
          <w:tcPr>
            <w:tcW w:w="1134" w:type="dxa"/>
            <w:tcBorders>
              <w:top w:val="nil"/>
              <w:left w:val="nil"/>
              <w:bottom w:val="single" w:sz="8"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color w:val="AF1C63"/>
                <w:sz w:val="16"/>
                <w:szCs w:val="16"/>
                <w:lang w:eastAsia="fr-FR"/>
              </w:rPr>
              <w:t xml:space="preserve"> 22 580,25 € </w:t>
            </w:r>
          </w:p>
        </w:tc>
        <w:tc>
          <w:tcPr>
            <w:tcW w:w="1134" w:type="dxa"/>
            <w:tcBorders>
              <w:top w:val="nil"/>
              <w:left w:val="nil"/>
              <w:bottom w:val="single" w:sz="8" w:space="0" w:color="auto"/>
              <w:right w:val="nil"/>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color w:val="AF1C63"/>
                <w:sz w:val="16"/>
                <w:szCs w:val="16"/>
                <w:lang w:eastAsia="fr-FR"/>
              </w:rPr>
              <w:t xml:space="preserve"> - € </w:t>
            </w:r>
          </w:p>
        </w:tc>
        <w:tc>
          <w:tcPr>
            <w:tcW w:w="1275" w:type="dxa"/>
            <w:tcBorders>
              <w:top w:val="nil"/>
              <w:left w:val="nil"/>
              <w:bottom w:val="single" w:sz="8" w:space="0" w:color="auto"/>
              <w:right w:val="single" w:sz="8" w:space="0" w:color="auto"/>
            </w:tcBorders>
            <w:shd w:val="clear" w:color="000000" w:fill="FFFFFF"/>
            <w:vAlign w:val="center"/>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22 580,25 € </w:t>
            </w:r>
          </w:p>
        </w:tc>
      </w:tr>
      <w:tr w:rsidR="00C203E7" w:rsidRPr="00C203E7" w:rsidTr="00A0670D">
        <w:trPr>
          <w:trHeight w:val="270"/>
        </w:trPr>
        <w:tc>
          <w:tcPr>
            <w:tcW w:w="789" w:type="dxa"/>
            <w:tcBorders>
              <w:top w:val="nil"/>
              <w:left w:val="single" w:sz="8" w:space="0" w:color="auto"/>
              <w:bottom w:val="single" w:sz="8" w:space="0" w:color="auto"/>
              <w:right w:val="nil"/>
            </w:tcBorders>
            <w:shd w:val="clear" w:color="000000" w:fill="FFFFFF"/>
            <w:vAlign w:val="center"/>
            <w:hideMark/>
          </w:tcPr>
          <w:p w:rsidR="00C203E7" w:rsidRPr="00C203E7" w:rsidRDefault="00C203E7" w:rsidP="00C203E7">
            <w:pPr>
              <w:spacing w:after="0" w:line="240" w:lineRule="auto"/>
              <w:jc w:val="center"/>
              <w:rPr>
                <w:rFonts w:ascii="Calibri" w:eastAsia="Times New Roman" w:hAnsi="Calibri" w:cs="Calibri"/>
                <w:color w:val="000000"/>
                <w:sz w:val="16"/>
                <w:szCs w:val="16"/>
                <w:lang w:eastAsia="fr-FR"/>
              </w:rPr>
            </w:pPr>
            <w:r w:rsidRPr="00C203E7">
              <w:rPr>
                <w:rFonts w:ascii="Calibri" w:eastAsia="Times New Roman" w:hAnsi="Calibri" w:cs="Calibri"/>
                <w:color w:val="000000"/>
                <w:sz w:val="16"/>
                <w:szCs w:val="16"/>
                <w:lang w:eastAsia="fr-FR"/>
              </w:rPr>
              <w:t> </w:t>
            </w:r>
          </w:p>
        </w:tc>
        <w:tc>
          <w:tcPr>
            <w:tcW w:w="1418" w:type="dxa"/>
            <w:tcBorders>
              <w:top w:val="nil"/>
              <w:left w:val="nil"/>
              <w:bottom w:val="single" w:sz="8" w:space="0" w:color="auto"/>
              <w:right w:val="nil"/>
            </w:tcBorders>
            <w:shd w:val="clear" w:color="000000" w:fill="FFFFFF"/>
            <w:vAlign w:val="center"/>
            <w:hideMark/>
          </w:tcPr>
          <w:p w:rsidR="00C203E7" w:rsidRPr="00C203E7" w:rsidRDefault="00C203E7" w:rsidP="00C203E7">
            <w:pPr>
              <w:spacing w:after="0" w:line="240" w:lineRule="auto"/>
              <w:rPr>
                <w:rFonts w:ascii="Calibri" w:eastAsia="Times New Roman" w:hAnsi="Calibri" w:cs="Calibri"/>
                <w:b/>
                <w:bCs/>
                <w:color w:val="000000"/>
                <w:sz w:val="16"/>
                <w:szCs w:val="16"/>
                <w:lang w:eastAsia="fr-FR"/>
              </w:rPr>
            </w:pPr>
          </w:p>
        </w:tc>
        <w:tc>
          <w:tcPr>
            <w:tcW w:w="2268" w:type="dxa"/>
            <w:tcBorders>
              <w:top w:val="nil"/>
              <w:left w:val="nil"/>
              <w:bottom w:val="single" w:sz="8"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000000"/>
                <w:sz w:val="16"/>
                <w:szCs w:val="16"/>
                <w:lang w:eastAsia="fr-FR"/>
              </w:rPr>
            </w:pPr>
            <w:r w:rsidRPr="00C203E7">
              <w:rPr>
                <w:rFonts w:ascii="Calibri" w:eastAsia="Times New Roman" w:hAnsi="Calibri" w:cs="Calibri"/>
                <w:b/>
                <w:bCs/>
                <w:color w:val="000000"/>
                <w:sz w:val="16"/>
                <w:szCs w:val="16"/>
                <w:lang w:eastAsia="fr-FR"/>
              </w:rPr>
              <w:t xml:space="preserve">TOTAUX : </w:t>
            </w:r>
          </w:p>
        </w:tc>
        <w:tc>
          <w:tcPr>
            <w:tcW w:w="1276" w:type="dxa"/>
            <w:tcBorders>
              <w:top w:val="nil"/>
              <w:left w:val="nil"/>
              <w:bottom w:val="single" w:sz="8"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000000"/>
                <w:sz w:val="16"/>
                <w:szCs w:val="16"/>
                <w:lang w:eastAsia="fr-FR"/>
              </w:rPr>
            </w:pPr>
            <w:r w:rsidRPr="00C203E7">
              <w:rPr>
                <w:rFonts w:ascii="Calibri" w:eastAsia="Times New Roman" w:hAnsi="Calibri" w:cs="Calibri"/>
                <w:b/>
                <w:bCs/>
                <w:color w:val="000000"/>
                <w:sz w:val="16"/>
                <w:szCs w:val="16"/>
                <w:lang w:eastAsia="fr-FR"/>
              </w:rPr>
              <w:t xml:space="preserve"> 3 170 553,29 € </w:t>
            </w:r>
          </w:p>
        </w:tc>
        <w:tc>
          <w:tcPr>
            <w:tcW w:w="1134" w:type="dxa"/>
            <w:tcBorders>
              <w:top w:val="nil"/>
              <w:left w:val="nil"/>
              <w:bottom w:val="single" w:sz="8"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335 473,90 € </w:t>
            </w:r>
          </w:p>
        </w:tc>
        <w:tc>
          <w:tcPr>
            <w:tcW w:w="1134" w:type="dxa"/>
            <w:tcBorders>
              <w:top w:val="nil"/>
              <w:left w:val="nil"/>
              <w:bottom w:val="single" w:sz="8" w:space="0" w:color="auto"/>
              <w:right w:val="nil"/>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10 955,93 € </w:t>
            </w:r>
          </w:p>
        </w:tc>
        <w:tc>
          <w:tcPr>
            <w:tcW w:w="1275" w:type="dxa"/>
            <w:tcBorders>
              <w:top w:val="nil"/>
              <w:left w:val="nil"/>
              <w:bottom w:val="single" w:sz="8" w:space="0" w:color="auto"/>
              <w:right w:val="single" w:sz="8" w:space="0" w:color="auto"/>
            </w:tcBorders>
            <w:shd w:val="clear" w:color="000000" w:fill="FFFFFF"/>
            <w:vAlign w:val="center"/>
            <w:hideMark/>
          </w:tcPr>
          <w:p w:rsidR="00C203E7" w:rsidRPr="00C203E7" w:rsidRDefault="00C203E7" w:rsidP="00C203E7">
            <w:pPr>
              <w:spacing w:after="0" w:line="240" w:lineRule="auto"/>
              <w:jc w:val="right"/>
              <w:rPr>
                <w:rFonts w:ascii="Calibri" w:eastAsia="Times New Roman" w:hAnsi="Calibri" w:cs="Calibri"/>
                <w:b/>
                <w:bCs/>
                <w:color w:val="AF1C63"/>
                <w:sz w:val="16"/>
                <w:szCs w:val="16"/>
                <w:lang w:eastAsia="fr-FR"/>
              </w:rPr>
            </w:pPr>
            <w:r w:rsidRPr="00C203E7">
              <w:rPr>
                <w:rFonts w:ascii="Calibri" w:eastAsia="Times New Roman" w:hAnsi="Calibri" w:cs="Calibri"/>
                <w:b/>
                <w:bCs/>
                <w:color w:val="AF1C63"/>
                <w:sz w:val="16"/>
                <w:szCs w:val="16"/>
                <w:lang w:eastAsia="fr-FR"/>
              </w:rPr>
              <w:t xml:space="preserve"> 346 429,83 € </w:t>
            </w:r>
          </w:p>
        </w:tc>
      </w:tr>
    </w:tbl>
    <w:p w:rsidR="00C203E7" w:rsidRPr="00C203E7" w:rsidRDefault="00C203E7" w:rsidP="00C203E7">
      <w:pPr>
        <w:spacing w:after="0" w:line="240" w:lineRule="auto"/>
        <w:jc w:val="both"/>
        <w:rPr>
          <w:rFonts w:ascii="Calibri" w:eastAsia="Calibri" w:hAnsi="Calibri" w:cs="Calibri"/>
          <w:sz w:val="20"/>
          <w:szCs w:val="20"/>
        </w:rPr>
      </w:pPr>
    </w:p>
    <w:p w:rsidR="00E875A9" w:rsidRDefault="00E875A9" w:rsidP="00E875A9">
      <w:pPr>
        <w:pStyle w:val="Sansinterligne"/>
        <w:rPr>
          <w:sz w:val="20"/>
          <w:szCs w:val="20"/>
        </w:rPr>
      </w:pPr>
    </w:p>
    <w:p w:rsidR="008541CC" w:rsidRPr="00E875A9" w:rsidRDefault="008541CC" w:rsidP="00E875A9">
      <w:pPr>
        <w:pStyle w:val="Sansinterligne"/>
        <w:rPr>
          <w:sz w:val="20"/>
          <w:szCs w:val="20"/>
        </w:rPr>
      </w:pPr>
    </w:p>
    <w:p w:rsidR="002D5F4C" w:rsidRDefault="005D1F84" w:rsidP="00A0670D">
      <w:pPr>
        <w:pStyle w:val="Sansinterligne"/>
        <w:numPr>
          <w:ilvl w:val="0"/>
          <w:numId w:val="1"/>
        </w:numPr>
        <w:ind w:right="-284"/>
        <w:rPr>
          <w:b/>
          <w:sz w:val="24"/>
          <w:szCs w:val="24"/>
        </w:rPr>
      </w:pPr>
      <w:r>
        <w:rPr>
          <w:b/>
          <w:sz w:val="24"/>
          <w:szCs w:val="24"/>
        </w:rPr>
        <w:t>DÉCISION</w:t>
      </w:r>
      <w:r w:rsidR="00A0670D">
        <w:rPr>
          <w:b/>
          <w:sz w:val="24"/>
          <w:szCs w:val="24"/>
        </w:rPr>
        <w:t xml:space="preserve"> MODIFICATIVE</w:t>
      </w:r>
      <w:r w:rsidR="00DA3F2A">
        <w:rPr>
          <w:b/>
          <w:sz w:val="24"/>
          <w:szCs w:val="24"/>
        </w:rPr>
        <w:t xml:space="preserve"> N°1 – BUDGET PRINCIPAL</w:t>
      </w:r>
    </w:p>
    <w:p w:rsidR="005668F1" w:rsidRDefault="00DA3F2A" w:rsidP="00C81C5E">
      <w:pPr>
        <w:pStyle w:val="Sansinterligne"/>
        <w:rPr>
          <w:sz w:val="20"/>
          <w:szCs w:val="20"/>
        </w:rPr>
      </w:pPr>
      <w:r>
        <w:rPr>
          <w:sz w:val="20"/>
          <w:szCs w:val="20"/>
        </w:rPr>
        <w:t xml:space="preserve">Il est nécessaire d’ajuster les crédits budgétaires du budget </w:t>
      </w:r>
      <w:r w:rsidR="009850DA">
        <w:rPr>
          <w:sz w:val="20"/>
          <w:szCs w:val="20"/>
        </w:rPr>
        <w:t>principal lesquels</w:t>
      </w:r>
      <w:r>
        <w:rPr>
          <w:sz w:val="20"/>
          <w:szCs w:val="20"/>
        </w:rPr>
        <w:t xml:space="preserve"> s’équilibrent </w:t>
      </w:r>
      <w:r w:rsidR="009850DA">
        <w:rPr>
          <w:sz w:val="20"/>
          <w:szCs w:val="20"/>
        </w:rPr>
        <w:t>ainsi :</w:t>
      </w:r>
    </w:p>
    <w:p w:rsidR="009850DA" w:rsidRDefault="009850DA" w:rsidP="00C81C5E">
      <w:pPr>
        <w:pStyle w:val="Sansinterligne"/>
        <w:rPr>
          <w:sz w:val="20"/>
          <w:szCs w:val="20"/>
        </w:rPr>
      </w:pPr>
      <w:r w:rsidRPr="009850DA">
        <w:rPr>
          <w:b/>
          <w:bCs/>
          <w:sz w:val="20"/>
          <w:szCs w:val="20"/>
        </w:rPr>
        <w:t>Fonctionnement :</w:t>
      </w:r>
      <w:r>
        <w:rPr>
          <w:sz w:val="20"/>
          <w:szCs w:val="20"/>
        </w:rPr>
        <w:t xml:space="preserve"> Dépenses et recettes : 295 000,00€</w:t>
      </w:r>
    </w:p>
    <w:p w:rsidR="009850DA" w:rsidRDefault="009850DA" w:rsidP="00C81C5E">
      <w:pPr>
        <w:pStyle w:val="Sansinterligne"/>
        <w:rPr>
          <w:sz w:val="20"/>
          <w:szCs w:val="20"/>
        </w:rPr>
      </w:pPr>
      <w:r w:rsidRPr="009850DA">
        <w:rPr>
          <w:b/>
          <w:bCs/>
          <w:sz w:val="20"/>
          <w:szCs w:val="20"/>
        </w:rPr>
        <w:t>Investissement :</w:t>
      </w:r>
      <w:r>
        <w:rPr>
          <w:sz w:val="20"/>
          <w:szCs w:val="20"/>
        </w:rPr>
        <w:t xml:space="preserve"> Dépenses et recettes : </w:t>
      </w:r>
      <w:r w:rsidR="00B541A6">
        <w:rPr>
          <w:sz w:val="20"/>
          <w:szCs w:val="20"/>
        </w:rPr>
        <w:t>171 540</w:t>
      </w:r>
      <w:r>
        <w:rPr>
          <w:sz w:val="20"/>
          <w:szCs w:val="20"/>
        </w:rPr>
        <w:t>,00€</w:t>
      </w:r>
    </w:p>
    <w:p w:rsidR="00E875A9" w:rsidRDefault="00E875A9" w:rsidP="00C81C5E">
      <w:pPr>
        <w:pStyle w:val="Sansinterligne"/>
        <w:rPr>
          <w:sz w:val="20"/>
          <w:szCs w:val="20"/>
        </w:rPr>
      </w:pPr>
    </w:p>
    <w:p w:rsidR="00D234CC" w:rsidRDefault="00D234CC" w:rsidP="00C81C5E">
      <w:pPr>
        <w:pStyle w:val="Sansinterligne"/>
        <w:rPr>
          <w:sz w:val="20"/>
          <w:szCs w:val="20"/>
        </w:rPr>
      </w:pPr>
    </w:p>
    <w:p w:rsidR="00B019CE" w:rsidRPr="005668F1" w:rsidRDefault="005D1F84" w:rsidP="00B019CE">
      <w:pPr>
        <w:pStyle w:val="Sansinterligne"/>
        <w:numPr>
          <w:ilvl w:val="0"/>
          <w:numId w:val="1"/>
        </w:numPr>
        <w:rPr>
          <w:b/>
          <w:sz w:val="24"/>
          <w:szCs w:val="24"/>
        </w:rPr>
      </w:pPr>
      <w:r>
        <w:rPr>
          <w:b/>
          <w:sz w:val="24"/>
          <w:szCs w:val="24"/>
        </w:rPr>
        <w:t>DÉCISION</w:t>
      </w:r>
      <w:r w:rsidR="009850DA">
        <w:rPr>
          <w:b/>
          <w:sz w:val="24"/>
          <w:szCs w:val="24"/>
        </w:rPr>
        <w:t xml:space="preserve"> MODIFICATIVE</w:t>
      </w:r>
      <w:r w:rsidR="009157C4">
        <w:rPr>
          <w:b/>
          <w:sz w:val="24"/>
          <w:szCs w:val="24"/>
        </w:rPr>
        <w:t xml:space="preserve"> N°1 – BUDGET ZAE OZE</w:t>
      </w:r>
    </w:p>
    <w:p w:rsidR="009157C4" w:rsidRDefault="009157C4" w:rsidP="009157C4">
      <w:pPr>
        <w:pStyle w:val="Sansinterligne"/>
        <w:rPr>
          <w:sz w:val="20"/>
          <w:szCs w:val="20"/>
        </w:rPr>
      </w:pPr>
      <w:r>
        <w:rPr>
          <w:sz w:val="20"/>
          <w:szCs w:val="20"/>
        </w:rPr>
        <w:t>Il est nécessaire d’ajuster les crédits budgétaires du budget principal lesquels s’équilibrent ainsi :</w:t>
      </w:r>
    </w:p>
    <w:p w:rsidR="009157C4" w:rsidRDefault="009157C4" w:rsidP="009157C4">
      <w:pPr>
        <w:pStyle w:val="Sansinterligne"/>
        <w:rPr>
          <w:sz w:val="20"/>
          <w:szCs w:val="20"/>
        </w:rPr>
      </w:pPr>
      <w:r w:rsidRPr="009850DA">
        <w:rPr>
          <w:b/>
          <w:bCs/>
          <w:sz w:val="20"/>
          <w:szCs w:val="20"/>
        </w:rPr>
        <w:t>Fonctionnement :</w:t>
      </w:r>
      <w:r>
        <w:rPr>
          <w:sz w:val="20"/>
          <w:szCs w:val="20"/>
        </w:rPr>
        <w:t xml:space="preserve"> Dépenses et recettes : 155 000,00€</w:t>
      </w:r>
    </w:p>
    <w:p w:rsidR="009157C4" w:rsidRDefault="009157C4" w:rsidP="009157C4">
      <w:pPr>
        <w:pStyle w:val="Sansinterligne"/>
        <w:rPr>
          <w:sz w:val="20"/>
          <w:szCs w:val="20"/>
        </w:rPr>
      </w:pPr>
      <w:r w:rsidRPr="009850DA">
        <w:rPr>
          <w:b/>
          <w:bCs/>
          <w:sz w:val="20"/>
          <w:szCs w:val="20"/>
        </w:rPr>
        <w:t>Investissement :</w:t>
      </w:r>
      <w:r>
        <w:rPr>
          <w:sz w:val="20"/>
          <w:szCs w:val="20"/>
        </w:rPr>
        <w:t xml:space="preserve"> Dépenses et recettes : 155 000,00€</w:t>
      </w:r>
    </w:p>
    <w:p w:rsidR="00B019CE" w:rsidRDefault="00B019CE" w:rsidP="00B019CE">
      <w:pPr>
        <w:pStyle w:val="Sansinterligne"/>
        <w:rPr>
          <w:sz w:val="20"/>
          <w:szCs w:val="20"/>
        </w:rPr>
      </w:pPr>
    </w:p>
    <w:p w:rsidR="00D234CC" w:rsidRDefault="00D234CC" w:rsidP="00B019CE">
      <w:pPr>
        <w:pStyle w:val="Sansinterligne"/>
        <w:rPr>
          <w:sz w:val="20"/>
          <w:szCs w:val="20"/>
        </w:rPr>
      </w:pPr>
    </w:p>
    <w:p w:rsidR="009157C4" w:rsidRPr="005668F1" w:rsidRDefault="005D1F84" w:rsidP="009157C4">
      <w:pPr>
        <w:pStyle w:val="Sansinterligne"/>
        <w:numPr>
          <w:ilvl w:val="0"/>
          <w:numId w:val="1"/>
        </w:numPr>
        <w:rPr>
          <w:b/>
          <w:sz w:val="24"/>
          <w:szCs w:val="24"/>
        </w:rPr>
      </w:pPr>
      <w:bookmarkStart w:id="0" w:name="_Hlk75281061"/>
      <w:r>
        <w:rPr>
          <w:b/>
          <w:sz w:val="24"/>
          <w:szCs w:val="24"/>
        </w:rPr>
        <w:lastRenderedPageBreak/>
        <w:t>DÉCISION</w:t>
      </w:r>
      <w:r w:rsidR="009157C4">
        <w:rPr>
          <w:b/>
          <w:sz w:val="24"/>
          <w:szCs w:val="24"/>
        </w:rPr>
        <w:t xml:space="preserve"> MODIFICATIVE N°1 – BUDGET ZAC DES LANDES</w:t>
      </w:r>
    </w:p>
    <w:p w:rsidR="009157C4" w:rsidRDefault="009157C4" w:rsidP="009157C4">
      <w:pPr>
        <w:pStyle w:val="Sansinterligne"/>
        <w:rPr>
          <w:sz w:val="20"/>
          <w:szCs w:val="20"/>
        </w:rPr>
      </w:pPr>
      <w:r>
        <w:rPr>
          <w:sz w:val="20"/>
          <w:szCs w:val="20"/>
        </w:rPr>
        <w:t>Il est nécessaire d’ajuster les crédits budgétaires du budget principal lesquels s’équilibrent ainsi :</w:t>
      </w:r>
    </w:p>
    <w:p w:rsidR="009157C4" w:rsidRDefault="009157C4" w:rsidP="009157C4">
      <w:pPr>
        <w:pStyle w:val="Sansinterligne"/>
        <w:rPr>
          <w:sz w:val="20"/>
          <w:szCs w:val="20"/>
        </w:rPr>
      </w:pPr>
      <w:r w:rsidRPr="009850DA">
        <w:rPr>
          <w:b/>
          <w:bCs/>
          <w:sz w:val="20"/>
          <w:szCs w:val="20"/>
        </w:rPr>
        <w:t>Fonctionnement :</w:t>
      </w:r>
      <w:r>
        <w:rPr>
          <w:sz w:val="20"/>
          <w:szCs w:val="20"/>
        </w:rPr>
        <w:t xml:space="preserve"> Dépenses et recettes : 50 000,00€</w:t>
      </w:r>
    </w:p>
    <w:p w:rsidR="009157C4" w:rsidRDefault="009157C4" w:rsidP="009157C4">
      <w:pPr>
        <w:pStyle w:val="Sansinterligne"/>
        <w:rPr>
          <w:sz w:val="20"/>
          <w:szCs w:val="20"/>
        </w:rPr>
      </w:pPr>
      <w:r w:rsidRPr="009850DA">
        <w:rPr>
          <w:b/>
          <w:bCs/>
          <w:sz w:val="20"/>
          <w:szCs w:val="20"/>
        </w:rPr>
        <w:t>Investissement :</w:t>
      </w:r>
      <w:r>
        <w:rPr>
          <w:sz w:val="20"/>
          <w:szCs w:val="20"/>
        </w:rPr>
        <w:t xml:space="preserve"> Dépenses et recettes : 25 000,00€</w:t>
      </w:r>
    </w:p>
    <w:bookmarkEnd w:id="0"/>
    <w:p w:rsidR="00B019CE" w:rsidRDefault="00B019CE" w:rsidP="00B019CE">
      <w:pPr>
        <w:pStyle w:val="Sansinterligne"/>
        <w:rPr>
          <w:sz w:val="20"/>
          <w:szCs w:val="20"/>
        </w:rPr>
      </w:pPr>
    </w:p>
    <w:p w:rsidR="00D234CC" w:rsidRDefault="00D234CC" w:rsidP="00B019CE">
      <w:pPr>
        <w:pStyle w:val="Sansinterligne"/>
        <w:rPr>
          <w:sz w:val="20"/>
          <w:szCs w:val="20"/>
        </w:rPr>
      </w:pPr>
    </w:p>
    <w:p w:rsidR="009157C4" w:rsidRPr="005668F1" w:rsidRDefault="005D1F84" w:rsidP="009157C4">
      <w:pPr>
        <w:pStyle w:val="Sansinterligne"/>
        <w:numPr>
          <w:ilvl w:val="0"/>
          <w:numId w:val="1"/>
        </w:numPr>
        <w:rPr>
          <w:b/>
          <w:sz w:val="24"/>
          <w:szCs w:val="24"/>
        </w:rPr>
      </w:pPr>
      <w:r>
        <w:rPr>
          <w:b/>
          <w:sz w:val="24"/>
          <w:szCs w:val="24"/>
        </w:rPr>
        <w:t>DÉCISION</w:t>
      </w:r>
      <w:r w:rsidR="009157C4">
        <w:rPr>
          <w:b/>
          <w:sz w:val="24"/>
          <w:szCs w:val="24"/>
        </w:rPr>
        <w:t xml:space="preserve"> MODIFICATIVE N°1 – BUDGET </w:t>
      </w:r>
      <w:r>
        <w:rPr>
          <w:b/>
          <w:sz w:val="24"/>
          <w:szCs w:val="24"/>
        </w:rPr>
        <w:t>BÂTIMENTS</w:t>
      </w:r>
      <w:r w:rsidR="009157C4">
        <w:rPr>
          <w:b/>
          <w:sz w:val="24"/>
          <w:szCs w:val="24"/>
        </w:rPr>
        <w:t xml:space="preserve"> PRODUCTIFS DE REVENUS</w:t>
      </w:r>
    </w:p>
    <w:p w:rsidR="009157C4" w:rsidRDefault="009157C4" w:rsidP="009157C4">
      <w:pPr>
        <w:pStyle w:val="Sansinterligne"/>
        <w:rPr>
          <w:sz w:val="20"/>
          <w:szCs w:val="20"/>
        </w:rPr>
      </w:pPr>
      <w:r>
        <w:rPr>
          <w:sz w:val="20"/>
          <w:szCs w:val="20"/>
        </w:rPr>
        <w:t>Il est nécessaire d’ajuster les crédits budgétaires du budget principal lesquels s’équilibrent ainsi :</w:t>
      </w:r>
    </w:p>
    <w:p w:rsidR="009157C4" w:rsidRDefault="009157C4" w:rsidP="009157C4">
      <w:pPr>
        <w:pStyle w:val="Sansinterligne"/>
        <w:rPr>
          <w:sz w:val="20"/>
          <w:szCs w:val="20"/>
        </w:rPr>
      </w:pPr>
      <w:r w:rsidRPr="009850DA">
        <w:rPr>
          <w:b/>
          <w:bCs/>
          <w:sz w:val="20"/>
          <w:szCs w:val="20"/>
        </w:rPr>
        <w:t>Fonctionnement :</w:t>
      </w:r>
      <w:r>
        <w:rPr>
          <w:sz w:val="20"/>
          <w:szCs w:val="20"/>
        </w:rPr>
        <w:t xml:space="preserve"> Dépenses et recettes : 2 000,00€</w:t>
      </w:r>
    </w:p>
    <w:p w:rsidR="009157C4" w:rsidRDefault="009157C4" w:rsidP="009157C4">
      <w:pPr>
        <w:pStyle w:val="Sansinterligne"/>
        <w:rPr>
          <w:sz w:val="20"/>
          <w:szCs w:val="20"/>
        </w:rPr>
      </w:pPr>
      <w:r w:rsidRPr="009850DA">
        <w:rPr>
          <w:b/>
          <w:bCs/>
          <w:sz w:val="20"/>
          <w:szCs w:val="20"/>
        </w:rPr>
        <w:t>Investissement :</w:t>
      </w:r>
      <w:r>
        <w:rPr>
          <w:sz w:val="20"/>
          <w:szCs w:val="20"/>
        </w:rPr>
        <w:t xml:space="preserve"> Dépenses et recettes : 500,00€</w:t>
      </w:r>
    </w:p>
    <w:p w:rsidR="009157C4" w:rsidRDefault="009157C4" w:rsidP="009157C4">
      <w:pPr>
        <w:pStyle w:val="Sansinterligne"/>
        <w:rPr>
          <w:sz w:val="20"/>
          <w:szCs w:val="20"/>
        </w:rPr>
      </w:pPr>
    </w:p>
    <w:p w:rsidR="00D234CC" w:rsidRDefault="00D234CC" w:rsidP="009157C4">
      <w:pPr>
        <w:pStyle w:val="Sansinterligne"/>
        <w:rPr>
          <w:sz w:val="20"/>
          <w:szCs w:val="20"/>
        </w:rPr>
      </w:pPr>
    </w:p>
    <w:p w:rsidR="002D5F4C" w:rsidRDefault="009157C4" w:rsidP="009157C4">
      <w:pPr>
        <w:pStyle w:val="Sansinterligne"/>
        <w:numPr>
          <w:ilvl w:val="0"/>
          <w:numId w:val="1"/>
        </w:numPr>
        <w:rPr>
          <w:b/>
          <w:sz w:val="24"/>
          <w:szCs w:val="24"/>
        </w:rPr>
      </w:pPr>
      <w:r>
        <w:rPr>
          <w:b/>
          <w:sz w:val="24"/>
          <w:szCs w:val="24"/>
        </w:rPr>
        <w:t xml:space="preserve">PETR COMMINGES </w:t>
      </w:r>
      <w:r w:rsidR="005D1F84">
        <w:rPr>
          <w:b/>
          <w:sz w:val="24"/>
          <w:szCs w:val="24"/>
        </w:rPr>
        <w:t>PYRÉNÉES</w:t>
      </w:r>
      <w:r>
        <w:rPr>
          <w:b/>
          <w:sz w:val="24"/>
          <w:szCs w:val="24"/>
        </w:rPr>
        <w:t xml:space="preserve"> – PARTICIPATION 2021</w:t>
      </w:r>
    </w:p>
    <w:p w:rsidR="00952D87" w:rsidRDefault="002D76F1" w:rsidP="00952D87">
      <w:pPr>
        <w:pStyle w:val="Sansinterligne"/>
        <w:rPr>
          <w:sz w:val="20"/>
          <w:szCs w:val="20"/>
        </w:rPr>
      </w:pPr>
      <w:r>
        <w:rPr>
          <w:sz w:val="20"/>
          <w:szCs w:val="20"/>
        </w:rPr>
        <w:t xml:space="preserve">La participation 2021 au PETR est fixée à 4,20€/habitant </w:t>
      </w:r>
      <w:r w:rsidRPr="00D234CC">
        <w:rPr>
          <w:b/>
          <w:bCs/>
          <w:sz w:val="20"/>
          <w:szCs w:val="20"/>
        </w:rPr>
        <w:t>soit 185 488,80€.</w:t>
      </w:r>
      <w:r>
        <w:rPr>
          <w:sz w:val="20"/>
          <w:szCs w:val="20"/>
        </w:rPr>
        <w:t xml:space="preserve"> Une augmentation de 0,90€/hab est en effet pratiquée par rapport à 2020, afin de tenir compte de dépenses supplémentaires liées au SIG mutualisé (0,36€) une revalorisation salariale des personnels (0,36€/hab) ainsi que le recrutement d’un agent administratif (0,19€/hab).</w:t>
      </w:r>
    </w:p>
    <w:p w:rsidR="005668F1" w:rsidRDefault="005668F1" w:rsidP="00952D87">
      <w:pPr>
        <w:pStyle w:val="Sansinterligne"/>
        <w:rPr>
          <w:sz w:val="20"/>
          <w:szCs w:val="20"/>
        </w:rPr>
      </w:pPr>
    </w:p>
    <w:p w:rsidR="00D234CC" w:rsidRDefault="00D234CC" w:rsidP="00952D87">
      <w:pPr>
        <w:pStyle w:val="Sansinterligne"/>
        <w:rPr>
          <w:sz w:val="20"/>
          <w:szCs w:val="20"/>
        </w:rPr>
      </w:pPr>
    </w:p>
    <w:p w:rsidR="00287DA6" w:rsidRPr="00B019CE" w:rsidRDefault="00E30A9C" w:rsidP="009157C4">
      <w:pPr>
        <w:pStyle w:val="Sansinterligne"/>
        <w:numPr>
          <w:ilvl w:val="0"/>
          <w:numId w:val="1"/>
        </w:numPr>
        <w:rPr>
          <w:b/>
          <w:sz w:val="24"/>
          <w:szCs w:val="24"/>
        </w:rPr>
      </w:pPr>
      <w:r>
        <w:rPr>
          <w:b/>
          <w:sz w:val="24"/>
          <w:szCs w:val="24"/>
        </w:rPr>
        <w:t xml:space="preserve">PARC NATUREL </w:t>
      </w:r>
      <w:r w:rsidR="005D1F84">
        <w:rPr>
          <w:b/>
          <w:sz w:val="24"/>
          <w:szCs w:val="24"/>
        </w:rPr>
        <w:t>RÉGIONAL</w:t>
      </w:r>
      <w:r>
        <w:rPr>
          <w:b/>
          <w:sz w:val="24"/>
          <w:szCs w:val="24"/>
        </w:rPr>
        <w:t>BAROUSSE</w:t>
      </w:r>
      <w:r w:rsidR="005D1F84">
        <w:rPr>
          <w:b/>
          <w:sz w:val="24"/>
          <w:szCs w:val="24"/>
        </w:rPr>
        <w:t>PYRÉNÉES</w:t>
      </w:r>
      <w:r>
        <w:rPr>
          <w:b/>
          <w:sz w:val="24"/>
          <w:szCs w:val="24"/>
        </w:rPr>
        <w:t xml:space="preserve"> – CONTRIBUTION 2021</w:t>
      </w:r>
    </w:p>
    <w:p w:rsidR="00E30A9C" w:rsidRPr="00E30A9C" w:rsidRDefault="00E30A9C" w:rsidP="00E30A9C">
      <w:pPr>
        <w:jc w:val="both"/>
        <w:rPr>
          <w:rFonts w:ascii="Calibri" w:hAnsi="Calibri" w:cs="Arial"/>
        </w:rPr>
      </w:pPr>
      <w:r w:rsidRPr="00E30A9C">
        <w:rPr>
          <w:rFonts w:ascii="Calibri" w:hAnsi="Calibri" w:cs="Arial"/>
        </w:rPr>
        <w:t xml:space="preserve">Lors de l’assemblée générale de l’association </w:t>
      </w:r>
      <w:r>
        <w:rPr>
          <w:rFonts w:ascii="Calibri" w:hAnsi="Calibri" w:cs="Arial"/>
        </w:rPr>
        <w:t xml:space="preserve">de préfiguration du Parc </w:t>
      </w:r>
      <w:r w:rsidRPr="00E30A9C">
        <w:rPr>
          <w:rFonts w:ascii="Calibri" w:hAnsi="Calibri" w:cs="Arial"/>
        </w:rPr>
        <w:t xml:space="preserve">en date du 15 mars 2021, il a été proposé à la Communauté de Communes Cœur et Coteaux Comminges de prévoir conformément aux statuts de l’association, le versement d’une contribution de </w:t>
      </w:r>
      <w:r w:rsidRPr="00D234CC">
        <w:rPr>
          <w:rFonts w:ascii="Calibri" w:hAnsi="Calibri" w:cs="Arial"/>
          <w:b/>
          <w:bCs/>
        </w:rPr>
        <w:t>4 402,00€</w:t>
      </w:r>
      <w:r w:rsidRPr="00E30A9C">
        <w:rPr>
          <w:rFonts w:ascii="Calibri" w:hAnsi="Calibri" w:cs="Arial"/>
        </w:rPr>
        <w:t xml:space="preserve"> au titre de l’exercice 2021.</w:t>
      </w:r>
    </w:p>
    <w:p w:rsidR="00D234CC" w:rsidRPr="00952D87" w:rsidRDefault="00D234CC" w:rsidP="00B019CE">
      <w:pPr>
        <w:pStyle w:val="Sansinterligne"/>
        <w:rPr>
          <w:sz w:val="20"/>
          <w:szCs w:val="20"/>
        </w:rPr>
      </w:pPr>
    </w:p>
    <w:p w:rsidR="002D5F4C" w:rsidRDefault="00E30A9C" w:rsidP="009157C4">
      <w:pPr>
        <w:pStyle w:val="Sansinterligne"/>
        <w:numPr>
          <w:ilvl w:val="0"/>
          <w:numId w:val="1"/>
        </w:numPr>
        <w:rPr>
          <w:b/>
          <w:sz w:val="24"/>
          <w:szCs w:val="24"/>
        </w:rPr>
      </w:pPr>
      <w:r>
        <w:rPr>
          <w:b/>
          <w:sz w:val="24"/>
          <w:szCs w:val="24"/>
        </w:rPr>
        <w:t xml:space="preserve">FINANCES </w:t>
      </w:r>
      <w:r w:rsidR="00D234CC">
        <w:rPr>
          <w:b/>
          <w:sz w:val="24"/>
          <w:szCs w:val="24"/>
        </w:rPr>
        <w:t xml:space="preserve">– </w:t>
      </w:r>
      <w:r w:rsidR="005D1F84">
        <w:rPr>
          <w:b/>
          <w:sz w:val="24"/>
          <w:szCs w:val="24"/>
        </w:rPr>
        <w:t>CRÉANCESÉTEINTES</w:t>
      </w:r>
    </w:p>
    <w:p w:rsidR="00D234CC" w:rsidRPr="00A4243F" w:rsidRDefault="00D234CC" w:rsidP="00D234CC">
      <w:pPr>
        <w:pStyle w:val="Paragraphedeliste"/>
        <w:ind w:left="0" w:hanging="11"/>
        <w:jc w:val="both"/>
        <w:rPr>
          <w:rFonts w:ascii="Calibri" w:hAnsi="Calibri" w:cs="Calibri"/>
          <w:bCs/>
        </w:rPr>
      </w:pPr>
      <w:r w:rsidRPr="00A4243F">
        <w:rPr>
          <w:rFonts w:ascii="Calibri" w:hAnsi="Calibri" w:cs="Calibri"/>
          <w:bCs/>
        </w:rPr>
        <w:t xml:space="preserve">Les services de la Trésorerie informent la Communauté des décisions prises par la commission de surendettement des particuliers. Ces décisions s’imposent aux débiteurs et aux créanciers déclarés à la date de décision. Il s’agit ici de 15 dossiers un montant total de </w:t>
      </w:r>
      <w:r w:rsidRPr="00A4243F">
        <w:rPr>
          <w:rFonts w:ascii="Calibri" w:hAnsi="Calibri" w:cs="Calibri"/>
          <w:b/>
        </w:rPr>
        <w:t>625.37€.</w:t>
      </w:r>
    </w:p>
    <w:p w:rsidR="00D234CC" w:rsidRDefault="00D234CC" w:rsidP="002D5F4C">
      <w:pPr>
        <w:pStyle w:val="Sansinterligne"/>
        <w:jc w:val="both"/>
      </w:pPr>
    </w:p>
    <w:p w:rsidR="002D5F4C" w:rsidRDefault="005D1F84" w:rsidP="009157C4">
      <w:pPr>
        <w:pStyle w:val="Sansinterligne"/>
        <w:numPr>
          <w:ilvl w:val="0"/>
          <w:numId w:val="1"/>
        </w:numPr>
        <w:rPr>
          <w:b/>
          <w:sz w:val="24"/>
          <w:szCs w:val="24"/>
        </w:rPr>
      </w:pPr>
      <w:r>
        <w:rPr>
          <w:b/>
          <w:sz w:val="24"/>
          <w:szCs w:val="24"/>
        </w:rPr>
        <w:t>RÉGULARISATION</w:t>
      </w:r>
      <w:r w:rsidR="00D234CC">
        <w:rPr>
          <w:b/>
          <w:sz w:val="24"/>
          <w:szCs w:val="24"/>
        </w:rPr>
        <w:t xml:space="preserve"> EMPRUNT - EX CC DU BOULONNAIS</w:t>
      </w:r>
    </w:p>
    <w:p w:rsidR="00D234CC" w:rsidRPr="00A4243F" w:rsidRDefault="00D234CC" w:rsidP="00D234CC">
      <w:pPr>
        <w:pStyle w:val="Paragraphedeliste"/>
        <w:ind w:left="0"/>
        <w:jc w:val="both"/>
        <w:rPr>
          <w:rFonts w:cstheme="minorHAnsi"/>
        </w:rPr>
      </w:pPr>
      <w:r w:rsidRPr="00A4243F">
        <w:rPr>
          <w:rFonts w:cstheme="minorHAnsi"/>
        </w:rPr>
        <w:t>En 2011, suite à la création de la Communauté de Communes du Boulonnais, un emprunt a été automatiquement transféré entre la Mairie de Boulogne sur Gesse et la Communauté de Communes dans le cadre de la compétence développement économique.</w:t>
      </w:r>
    </w:p>
    <w:p w:rsidR="00D234CC" w:rsidRPr="00A4243F" w:rsidRDefault="00D234CC" w:rsidP="00D234CC">
      <w:pPr>
        <w:pStyle w:val="Paragraphedeliste"/>
        <w:ind w:left="0"/>
        <w:jc w:val="both"/>
        <w:rPr>
          <w:rFonts w:cstheme="minorHAnsi"/>
        </w:rPr>
      </w:pPr>
      <w:r w:rsidRPr="00A4243F">
        <w:rPr>
          <w:rFonts w:cstheme="minorHAnsi"/>
        </w:rPr>
        <w:t>La Communauté de Communes du Boulonnais a remboursé les échéances emprunt et intérêts sans entrer le capital restant dans son actif.</w:t>
      </w:r>
    </w:p>
    <w:p w:rsidR="00D234CC" w:rsidRPr="00A4243F" w:rsidRDefault="00D234CC" w:rsidP="00D234CC">
      <w:pPr>
        <w:pStyle w:val="Paragraphedeliste"/>
        <w:ind w:left="0"/>
        <w:jc w:val="both"/>
        <w:rPr>
          <w:rFonts w:cstheme="minorHAnsi"/>
        </w:rPr>
      </w:pPr>
      <w:r w:rsidRPr="00A4243F">
        <w:rPr>
          <w:rFonts w:cstheme="minorHAnsi"/>
        </w:rPr>
        <w:t xml:space="preserve">Afin de lever les anomalies, il est nécessaire aujourd’hui que la Communauté de Communes Cœur et Coteaux Comminges délibère pour prendre acte </w:t>
      </w:r>
      <w:r w:rsidRPr="00A4243F">
        <w:rPr>
          <w:rFonts w:cstheme="minorHAnsi"/>
          <w:b/>
          <w:bCs/>
        </w:rPr>
        <w:t>du transfert du prêt n°T03LC6016PR à hauteur d’un capital restant dû de 71 156.45 € au 01/01/2011</w:t>
      </w:r>
      <w:r w:rsidRPr="00A4243F">
        <w:rPr>
          <w:rFonts w:cstheme="minorHAnsi"/>
        </w:rPr>
        <w:t>.</w:t>
      </w:r>
    </w:p>
    <w:p w:rsidR="00D234CC" w:rsidRDefault="00D234CC" w:rsidP="002D5F4C">
      <w:pPr>
        <w:pStyle w:val="Sansinterligne"/>
        <w:rPr>
          <w:sz w:val="20"/>
          <w:szCs w:val="20"/>
        </w:rPr>
      </w:pPr>
    </w:p>
    <w:p w:rsidR="00955EB0" w:rsidRPr="00287DA6" w:rsidRDefault="00955EB0" w:rsidP="002D5F4C">
      <w:pPr>
        <w:pStyle w:val="Sansinterligne"/>
        <w:rPr>
          <w:sz w:val="20"/>
          <w:szCs w:val="20"/>
        </w:rPr>
      </w:pPr>
    </w:p>
    <w:p w:rsidR="002D5F4C" w:rsidRPr="008A2129" w:rsidRDefault="00D234CC" w:rsidP="009157C4">
      <w:pPr>
        <w:pStyle w:val="Sansinterligne"/>
        <w:numPr>
          <w:ilvl w:val="0"/>
          <w:numId w:val="1"/>
        </w:numPr>
        <w:rPr>
          <w:b/>
          <w:sz w:val="24"/>
          <w:szCs w:val="24"/>
        </w:rPr>
      </w:pPr>
      <w:r>
        <w:rPr>
          <w:b/>
          <w:sz w:val="24"/>
          <w:szCs w:val="24"/>
        </w:rPr>
        <w:t xml:space="preserve"> ASSOCIATION CULTURE ET </w:t>
      </w:r>
      <w:r w:rsidR="005D1F84">
        <w:rPr>
          <w:b/>
          <w:sz w:val="24"/>
          <w:szCs w:val="24"/>
        </w:rPr>
        <w:t>CINÉMA</w:t>
      </w:r>
      <w:r>
        <w:rPr>
          <w:b/>
          <w:sz w:val="24"/>
          <w:szCs w:val="24"/>
        </w:rPr>
        <w:t xml:space="preserve"> – DEMANDE DE SUBVENTION</w:t>
      </w:r>
    </w:p>
    <w:p w:rsidR="00D234CC" w:rsidRPr="00A4243F" w:rsidRDefault="00D234CC" w:rsidP="00D234CC">
      <w:pPr>
        <w:pStyle w:val="Sansinterligne"/>
        <w:jc w:val="both"/>
        <w:rPr>
          <w:rFonts w:cs="Arial"/>
        </w:rPr>
      </w:pPr>
      <w:r w:rsidRPr="00A4243F">
        <w:rPr>
          <w:rFonts w:cs="Arial"/>
        </w:rPr>
        <w:t xml:space="preserve">L’association </w:t>
      </w:r>
      <w:bookmarkStart w:id="1" w:name="_Hlk75175802"/>
      <w:r w:rsidRPr="00A4243F">
        <w:rPr>
          <w:rFonts w:cs="Arial"/>
        </w:rPr>
        <w:t xml:space="preserve">CULTURE ET </w:t>
      </w:r>
      <w:bookmarkEnd w:id="1"/>
      <w:r w:rsidR="005D1F84" w:rsidRPr="00A4243F">
        <w:rPr>
          <w:rFonts w:cs="Arial"/>
        </w:rPr>
        <w:t>CINÉMA</w:t>
      </w:r>
      <w:r w:rsidRPr="00A4243F">
        <w:rPr>
          <w:rFonts w:cs="Arial"/>
        </w:rPr>
        <w:t xml:space="preserve"> - </w:t>
      </w:r>
      <w:r w:rsidR="005D1F84" w:rsidRPr="00A4243F">
        <w:rPr>
          <w:rFonts w:cs="Arial"/>
        </w:rPr>
        <w:t>CINÉMA</w:t>
      </w:r>
      <w:r w:rsidRPr="00A4243F">
        <w:rPr>
          <w:rFonts w:cs="Arial"/>
        </w:rPr>
        <w:t xml:space="preserve"> DANS LES COTEAUX, domiciliée à la Mairie annexe, Boulevard des Martyrs de Meilhan à L’Isle en Dodon a sollicité la Communauté de Communes pour l’organisation de la 23</w:t>
      </w:r>
      <w:r w:rsidRPr="00A4243F">
        <w:rPr>
          <w:rFonts w:cs="Arial"/>
          <w:vertAlign w:val="superscript"/>
        </w:rPr>
        <w:t>e</w:t>
      </w:r>
      <w:r w:rsidRPr="00A4243F">
        <w:rPr>
          <w:rFonts w:cs="Arial"/>
        </w:rPr>
        <w:t xml:space="preserve"> édition de la Fête du cinéma, par la production de projections en plein air dans les villages du territoire.</w:t>
      </w:r>
    </w:p>
    <w:p w:rsidR="00D234CC" w:rsidRPr="00A4243F" w:rsidRDefault="00D234CC" w:rsidP="00D234CC">
      <w:pPr>
        <w:pStyle w:val="Sansinterligne"/>
        <w:jc w:val="both"/>
        <w:rPr>
          <w:rFonts w:cs="Arial"/>
        </w:rPr>
      </w:pPr>
    </w:p>
    <w:p w:rsidR="00D234CC" w:rsidRPr="00A4243F" w:rsidRDefault="00D234CC" w:rsidP="00D234CC">
      <w:pPr>
        <w:pStyle w:val="Sansinterligne"/>
        <w:jc w:val="both"/>
        <w:rPr>
          <w:rFonts w:cs="Arial"/>
        </w:rPr>
      </w:pPr>
      <w:r w:rsidRPr="00A4243F">
        <w:rPr>
          <w:rFonts w:cs="Arial"/>
        </w:rPr>
        <w:t>Par cet évènement, l’association a pour objectif de promouvoir et de rendre accessible le 7</w:t>
      </w:r>
      <w:r w:rsidRPr="00A4243F">
        <w:rPr>
          <w:rFonts w:cs="Arial"/>
          <w:vertAlign w:val="superscript"/>
        </w:rPr>
        <w:t>e</w:t>
      </w:r>
      <w:r w:rsidRPr="00A4243F">
        <w:rPr>
          <w:rFonts w:cs="Arial"/>
        </w:rPr>
        <w:t xml:space="preserve"> art dans nos villages. L’édition 2021, pour laquelle une subvention est sollicitée, se déroulera du 17 juillet au 1</w:t>
      </w:r>
      <w:r w:rsidRPr="00A4243F">
        <w:rPr>
          <w:rFonts w:cs="Arial"/>
          <w:vertAlign w:val="superscript"/>
        </w:rPr>
        <w:t>er</w:t>
      </w:r>
      <w:r w:rsidRPr="00A4243F">
        <w:rPr>
          <w:rFonts w:cs="Arial"/>
        </w:rPr>
        <w:t xml:space="preserve"> août, son budget global est de 18 850,00 €.</w:t>
      </w:r>
    </w:p>
    <w:p w:rsidR="00D234CC" w:rsidRPr="00A4243F" w:rsidRDefault="00D234CC" w:rsidP="00D234CC">
      <w:pPr>
        <w:pStyle w:val="Sansinterligne"/>
        <w:jc w:val="both"/>
        <w:rPr>
          <w:rFonts w:cs="Arial"/>
        </w:rPr>
      </w:pPr>
    </w:p>
    <w:p w:rsidR="00E875A9" w:rsidRPr="00A4243F" w:rsidRDefault="00D234CC" w:rsidP="008B618A">
      <w:pPr>
        <w:pStyle w:val="Sansinterligne"/>
        <w:jc w:val="both"/>
        <w:rPr>
          <w:rFonts w:cs="Arial"/>
        </w:rPr>
      </w:pPr>
      <w:r w:rsidRPr="00A4243F">
        <w:rPr>
          <w:rFonts w:cs="Arial"/>
        </w:rPr>
        <w:lastRenderedPageBreak/>
        <w:t xml:space="preserve">Il est proposé à la Communauté de Communes Cœur et Coteaux Comminges de contribuer à cette nouvelle édition à hauteur de </w:t>
      </w:r>
      <w:r w:rsidRPr="00A4243F">
        <w:rPr>
          <w:rFonts w:cs="Arial"/>
          <w:b/>
          <w:bCs/>
        </w:rPr>
        <w:t>3 000,00 €.</w:t>
      </w:r>
    </w:p>
    <w:p w:rsidR="008B618A" w:rsidRPr="008B618A" w:rsidRDefault="008B618A" w:rsidP="008B618A">
      <w:pPr>
        <w:pStyle w:val="Sansinterligne"/>
        <w:jc w:val="both"/>
        <w:rPr>
          <w:rFonts w:cs="Arial"/>
          <w:sz w:val="20"/>
          <w:szCs w:val="20"/>
        </w:rPr>
      </w:pPr>
    </w:p>
    <w:p w:rsidR="00E875A9" w:rsidRPr="00287DA6" w:rsidRDefault="00E875A9" w:rsidP="00287DA6">
      <w:pPr>
        <w:pStyle w:val="Sansinterligne"/>
        <w:rPr>
          <w:sz w:val="20"/>
          <w:szCs w:val="20"/>
        </w:rPr>
      </w:pPr>
    </w:p>
    <w:p w:rsidR="007E56EB" w:rsidRPr="007E56EB" w:rsidRDefault="007E56EB" w:rsidP="007E56EB">
      <w:pPr>
        <w:pStyle w:val="Sansinterligne"/>
        <w:numPr>
          <w:ilvl w:val="0"/>
          <w:numId w:val="1"/>
        </w:numPr>
        <w:rPr>
          <w:b/>
          <w:sz w:val="24"/>
          <w:szCs w:val="24"/>
        </w:rPr>
      </w:pPr>
      <w:r>
        <w:rPr>
          <w:b/>
          <w:sz w:val="24"/>
          <w:szCs w:val="24"/>
        </w:rPr>
        <w:t xml:space="preserve"> OFFICE DE TOURISME INTERCOMMUNAL SUBVENTION PROJET </w:t>
      </w:r>
      <w:r w:rsidR="005D1F84">
        <w:rPr>
          <w:b/>
          <w:sz w:val="24"/>
          <w:szCs w:val="24"/>
        </w:rPr>
        <w:t>RÉALITÉ</w:t>
      </w:r>
      <w:r w:rsidR="00E5136B">
        <w:rPr>
          <w:b/>
          <w:sz w:val="24"/>
          <w:szCs w:val="24"/>
        </w:rPr>
        <w:t>VIRTUELLE</w:t>
      </w:r>
    </w:p>
    <w:p w:rsidR="007E56EB" w:rsidRPr="00D00532" w:rsidRDefault="007E56EB" w:rsidP="007E56EB">
      <w:pPr>
        <w:pStyle w:val="Sansinterligne"/>
        <w:jc w:val="both"/>
        <w:rPr>
          <w:rFonts w:cs="Arial"/>
        </w:rPr>
      </w:pPr>
      <w:r w:rsidRPr="00D00532">
        <w:rPr>
          <w:rFonts w:cs="Arial"/>
        </w:rPr>
        <w:t>L’association Office de Tourisme Intercommunal Cœur et Coteaux du Comminges, domiciliée 2, rue Thiers, à Saint-Gaudens a sollicité une participation de la Communauté de Communes pour son projet ”Voyage dans le temps”.</w:t>
      </w:r>
    </w:p>
    <w:p w:rsidR="007E56EB" w:rsidRPr="00D00532" w:rsidRDefault="007E56EB" w:rsidP="007E56EB">
      <w:pPr>
        <w:pStyle w:val="Sansinterligne"/>
        <w:jc w:val="both"/>
        <w:rPr>
          <w:rFonts w:cs="Arial"/>
        </w:rPr>
      </w:pPr>
    </w:p>
    <w:p w:rsidR="007E56EB" w:rsidRPr="00D00532" w:rsidRDefault="007E56EB" w:rsidP="007E56EB">
      <w:pPr>
        <w:pStyle w:val="Sansinterligne"/>
        <w:jc w:val="both"/>
        <w:rPr>
          <w:rFonts w:cs="Arial"/>
        </w:rPr>
      </w:pPr>
      <w:r w:rsidRPr="00D00532">
        <w:rPr>
          <w:rFonts w:cs="Arial"/>
        </w:rPr>
        <w:t>Ce projet aboutira à la création d’un circuit de visites de notre territoire à travers l’histoire, de la préhistoire aux temps modernes par 6 expériences de réalité virtuelle. Il permettra ainsi aux publics de traverser le territoire et les époques : préhistoire à Aurignac, Antiquité à Montmaurin, Moyen-âge à Saint-Gaudens, ...</w:t>
      </w:r>
    </w:p>
    <w:p w:rsidR="007E56EB" w:rsidRPr="00D00532" w:rsidRDefault="007E56EB" w:rsidP="007E56EB">
      <w:pPr>
        <w:pStyle w:val="Sansinterligne"/>
        <w:jc w:val="both"/>
        <w:rPr>
          <w:rFonts w:cs="Arial"/>
        </w:rPr>
      </w:pPr>
    </w:p>
    <w:p w:rsidR="007E56EB" w:rsidRPr="00D00532" w:rsidRDefault="007E56EB" w:rsidP="007E56EB">
      <w:pPr>
        <w:pStyle w:val="Sansinterligne"/>
        <w:jc w:val="both"/>
        <w:rPr>
          <w:rFonts w:cs="Arial"/>
        </w:rPr>
      </w:pPr>
      <w:r w:rsidRPr="00D00532">
        <w:rPr>
          <w:rFonts w:cs="Arial"/>
        </w:rPr>
        <w:t>Il consiste en :</w:t>
      </w:r>
    </w:p>
    <w:p w:rsidR="007E56EB" w:rsidRPr="00D00532" w:rsidRDefault="007E56EB" w:rsidP="00786677">
      <w:pPr>
        <w:pStyle w:val="Sansinterligne"/>
        <w:numPr>
          <w:ilvl w:val="0"/>
          <w:numId w:val="3"/>
        </w:numPr>
        <w:jc w:val="both"/>
        <w:rPr>
          <w:rFonts w:cs="Arial"/>
        </w:rPr>
      </w:pPr>
      <w:r w:rsidRPr="00D00532">
        <w:rPr>
          <w:rFonts w:cs="Arial"/>
        </w:rPr>
        <w:t>La conception, réalisation de 6 expériences de réalité virtuelle.</w:t>
      </w:r>
    </w:p>
    <w:p w:rsidR="007E56EB" w:rsidRPr="00D00532" w:rsidRDefault="007E56EB" w:rsidP="00786677">
      <w:pPr>
        <w:pStyle w:val="Sansinterligne"/>
        <w:numPr>
          <w:ilvl w:val="0"/>
          <w:numId w:val="3"/>
        </w:numPr>
        <w:jc w:val="both"/>
        <w:rPr>
          <w:rFonts w:cs="Arial"/>
        </w:rPr>
      </w:pPr>
      <w:r w:rsidRPr="00D00532">
        <w:rPr>
          <w:rFonts w:cs="Arial"/>
        </w:rPr>
        <w:t>L’équipement de 6 sites touristiques majeurs du territoire avec 60 casques virtuels :</w:t>
      </w:r>
    </w:p>
    <w:p w:rsidR="007E56EB" w:rsidRPr="00D00532" w:rsidRDefault="007E56EB" w:rsidP="00786677">
      <w:pPr>
        <w:pStyle w:val="Sansinterligne"/>
        <w:numPr>
          <w:ilvl w:val="1"/>
          <w:numId w:val="3"/>
        </w:numPr>
        <w:jc w:val="both"/>
        <w:rPr>
          <w:rFonts w:cs="Arial"/>
        </w:rPr>
      </w:pPr>
      <w:r w:rsidRPr="00D00532">
        <w:rPr>
          <w:rFonts w:cs="Arial"/>
        </w:rPr>
        <w:t>le musée de l’Aurignacien à Aurignac,</w:t>
      </w:r>
    </w:p>
    <w:p w:rsidR="007E56EB" w:rsidRPr="00D00532" w:rsidRDefault="007E56EB" w:rsidP="00786677">
      <w:pPr>
        <w:pStyle w:val="Sansinterligne"/>
        <w:numPr>
          <w:ilvl w:val="1"/>
          <w:numId w:val="3"/>
        </w:numPr>
        <w:jc w:val="both"/>
        <w:rPr>
          <w:rFonts w:cs="Arial"/>
        </w:rPr>
      </w:pPr>
      <w:r w:rsidRPr="00D00532">
        <w:rPr>
          <w:rFonts w:cs="Arial"/>
        </w:rPr>
        <w:t>le musée archéologique de Montmaurin,</w:t>
      </w:r>
    </w:p>
    <w:p w:rsidR="007E56EB" w:rsidRPr="00D00532" w:rsidRDefault="007E56EB" w:rsidP="00786677">
      <w:pPr>
        <w:pStyle w:val="Sansinterligne"/>
        <w:numPr>
          <w:ilvl w:val="1"/>
          <w:numId w:val="3"/>
        </w:numPr>
        <w:jc w:val="both"/>
        <w:rPr>
          <w:rFonts w:cs="Arial"/>
        </w:rPr>
      </w:pPr>
      <w:r w:rsidRPr="00D00532">
        <w:rPr>
          <w:rFonts w:cs="Arial"/>
        </w:rPr>
        <w:t>la collégiale romane Saint-Pierre de Saint-Gaudens,</w:t>
      </w:r>
    </w:p>
    <w:p w:rsidR="007E56EB" w:rsidRPr="00D00532" w:rsidRDefault="007E56EB" w:rsidP="00786677">
      <w:pPr>
        <w:pStyle w:val="Sansinterligne"/>
        <w:numPr>
          <w:ilvl w:val="1"/>
          <w:numId w:val="3"/>
        </w:numPr>
        <w:jc w:val="both"/>
        <w:rPr>
          <w:rFonts w:cs="Arial"/>
        </w:rPr>
      </w:pPr>
      <w:r w:rsidRPr="00D00532">
        <w:rPr>
          <w:rFonts w:cs="Arial"/>
        </w:rPr>
        <w:t>le domaine de Valmirande à Montréjeau,</w:t>
      </w:r>
    </w:p>
    <w:p w:rsidR="007E56EB" w:rsidRPr="00D00532" w:rsidRDefault="007E56EB" w:rsidP="00786677">
      <w:pPr>
        <w:pStyle w:val="Sansinterligne"/>
        <w:numPr>
          <w:ilvl w:val="1"/>
          <w:numId w:val="3"/>
        </w:numPr>
        <w:jc w:val="both"/>
        <w:rPr>
          <w:rFonts w:cs="Arial"/>
        </w:rPr>
      </w:pPr>
      <w:r w:rsidRPr="00D00532">
        <w:rPr>
          <w:rFonts w:cs="Arial"/>
        </w:rPr>
        <w:t>le devoir de Mémoire au Maquis de Meilhan,</w:t>
      </w:r>
      <w:r w:rsidR="00D00532">
        <w:rPr>
          <w:rFonts w:cs="Arial"/>
        </w:rPr>
        <w:t xml:space="preserve"> à l’Isle en Dodon</w:t>
      </w:r>
    </w:p>
    <w:p w:rsidR="007E56EB" w:rsidRPr="00D00532" w:rsidRDefault="007E56EB" w:rsidP="00786677">
      <w:pPr>
        <w:pStyle w:val="Sansinterligne"/>
        <w:numPr>
          <w:ilvl w:val="1"/>
          <w:numId w:val="3"/>
        </w:numPr>
        <w:jc w:val="both"/>
        <w:rPr>
          <w:rFonts w:cs="Arial"/>
        </w:rPr>
      </w:pPr>
      <w:r w:rsidRPr="00D00532">
        <w:rPr>
          <w:rFonts w:cs="Arial"/>
        </w:rPr>
        <w:t>le musée du Circuit du Comminges à Saint-Gaudens.</w:t>
      </w:r>
    </w:p>
    <w:p w:rsidR="007E56EB" w:rsidRPr="00D00532" w:rsidRDefault="007E56EB" w:rsidP="00786677">
      <w:pPr>
        <w:pStyle w:val="Sansinterligne"/>
        <w:numPr>
          <w:ilvl w:val="0"/>
          <w:numId w:val="3"/>
        </w:numPr>
        <w:jc w:val="both"/>
        <w:rPr>
          <w:rFonts w:cs="Arial"/>
        </w:rPr>
      </w:pPr>
      <w:r w:rsidRPr="00D00532">
        <w:rPr>
          <w:rFonts w:cs="Arial"/>
        </w:rPr>
        <w:t>La livraison et installation de la solution.</w:t>
      </w:r>
    </w:p>
    <w:p w:rsidR="007E56EB" w:rsidRPr="00D00532" w:rsidRDefault="007E56EB" w:rsidP="00786677">
      <w:pPr>
        <w:pStyle w:val="Sansinterligne"/>
        <w:numPr>
          <w:ilvl w:val="0"/>
          <w:numId w:val="3"/>
        </w:numPr>
        <w:jc w:val="both"/>
        <w:rPr>
          <w:rFonts w:cs="Arial"/>
        </w:rPr>
      </w:pPr>
      <w:r w:rsidRPr="00D00532">
        <w:rPr>
          <w:rFonts w:cs="Arial"/>
        </w:rPr>
        <w:t>La formation des personnels à la médiation associée à ce nouveau produit touristique.</w:t>
      </w:r>
    </w:p>
    <w:p w:rsidR="007E56EB" w:rsidRPr="00D00532" w:rsidRDefault="007E56EB" w:rsidP="007E56EB">
      <w:pPr>
        <w:pStyle w:val="Sansinterligne"/>
        <w:jc w:val="both"/>
        <w:rPr>
          <w:rFonts w:cs="Arial"/>
        </w:rPr>
      </w:pPr>
    </w:p>
    <w:p w:rsidR="007E56EB" w:rsidRPr="00D00532" w:rsidRDefault="007E56EB" w:rsidP="007E56EB">
      <w:pPr>
        <w:pStyle w:val="Sansinterligne"/>
        <w:jc w:val="both"/>
        <w:rPr>
          <w:rFonts w:cs="Arial"/>
        </w:rPr>
      </w:pPr>
      <w:r w:rsidRPr="00D00532">
        <w:rPr>
          <w:rFonts w:cs="Arial"/>
        </w:rPr>
        <w:t xml:space="preserve">L’Office de tourisme Cœur Coteaux Comminges dans une logique de valorisation de l’histoire et du patrimoine de notre territoire, ambitionne ainsi d’enrichir l’offre touristique par un produit moderne permettant aux visiteurs de vivre des visites augmentées par cette dimension virtuelle, audiovisuelle : histoire, personnage, scènes reconstituées, … </w:t>
      </w:r>
    </w:p>
    <w:p w:rsidR="007E56EB" w:rsidRPr="00D00532" w:rsidRDefault="007E56EB" w:rsidP="007E56EB">
      <w:pPr>
        <w:pStyle w:val="Sansinterligne"/>
        <w:jc w:val="both"/>
        <w:rPr>
          <w:rFonts w:cs="Arial"/>
        </w:rPr>
      </w:pPr>
    </w:p>
    <w:p w:rsidR="007E56EB" w:rsidRPr="00D00532" w:rsidRDefault="007E56EB" w:rsidP="007E56EB">
      <w:pPr>
        <w:pStyle w:val="Sansinterligne"/>
        <w:jc w:val="both"/>
        <w:rPr>
          <w:rFonts w:cs="Arial"/>
        </w:rPr>
      </w:pPr>
      <w:r w:rsidRPr="00D00532">
        <w:rPr>
          <w:rFonts w:cs="Arial"/>
        </w:rPr>
        <w:t xml:space="preserve">L’Office de tourisme Cœur Coteaux Comminges a organisé une consultation. Trois sociétés prestataires ont répondu. L’Office de tourisme a retenu l’offre de la SAS Novelab, offre économiquement la plus intéressante. Le coût total du projet est de </w:t>
      </w:r>
      <w:r w:rsidR="00D00532">
        <w:rPr>
          <w:rFonts w:cs="Arial"/>
        </w:rPr>
        <w:t>207 438</w:t>
      </w:r>
      <w:r w:rsidRPr="00D00532">
        <w:rPr>
          <w:rFonts w:cs="Arial"/>
        </w:rPr>
        <w:t xml:space="preserve">,00 € HT, soit </w:t>
      </w:r>
      <w:r w:rsidR="00D00532">
        <w:rPr>
          <w:rFonts w:cs="Arial"/>
        </w:rPr>
        <w:t>248 926</w:t>
      </w:r>
      <w:r w:rsidRPr="00D00532">
        <w:rPr>
          <w:rFonts w:cs="Arial"/>
        </w:rPr>
        <w:t>,00 € TTC.</w:t>
      </w:r>
    </w:p>
    <w:p w:rsidR="007E56EB" w:rsidRPr="00D00532" w:rsidRDefault="007E56EB" w:rsidP="007E56EB">
      <w:pPr>
        <w:pStyle w:val="Sansinterligne"/>
        <w:jc w:val="both"/>
        <w:rPr>
          <w:rFonts w:cs="Arial"/>
        </w:rPr>
      </w:pPr>
    </w:p>
    <w:p w:rsidR="008B618A" w:rsidRPr="00D00532" w:rsidRDefault="007E56EB" w:rsidP="008B618A">
      <w:pPr>
        <w:pStyle w:val="Sansinterligne"/>
        <w:jc w:val="both"/>
        <w:rPr>
          <w:rFonts w:cs="Arial"/>
        </w:rPr>
      </w:pPr>
      <w:r w:rsidRPr="00D00532">
        <w:rPr>
          <w:rFonts w:cs="Arial"/>
        </w:rPr>
        <w:t xml:space="preserve">Il est proposé à la Communauté de Communes Cœur et Coteaux Comminges de contribuer à ce projet structurant et innovant pour le territoire à hauteur de la subvention sollicitée </w:t>
      </w:r>
      <w:r w:rsidRPr="00D00532">
        <w:rPr>
          <w:rFonts w:cs="Arial"/>
          <w:b/>
          <w:bCs/>
        </w:rPr>
        <w:t>soit 200 000,00 €.</w:t>
      </w:r>
    </w:p>
    <w:p w:rsidR="008B618A" w:rsidRDefault="008B618A" w:rsidP="008B618A">
      <w:pPr>
        <w:pStyle w:val="Sansinterligne"/>
        <w:jc w:val="both"/>
        <w:rPr>
          <w:rFonts w:cs="Arial"/>
        </w:rPr>
      </w:pPr>
    </w:p>
    <w:p w:rsidR="00D00532" w:rsidRDefault="00D00532" w:rsidP="008B618A">
      <w:pPr>
        <w:pStyle w:val="Sansinterligne"/>
        <w:jc w:val="both"/>
        <w:rPr>
          <w:rFonts w:cs="Arial"/>
          <w:sz w:val="20"/>
          <w:szCs w:val="20"/>
        </w:rPr>
      </w:pPr>
    </w:p>
    <w:p w:rsidR="008B618A" w:rsidRDefault="00E5136B" w:rsidP="00353904">
      <w:pPr>
        <w:pStyle w:val="Sansinterligne"/>
        <w:numPr>
          <w:ilvl w:val="0"/>
          <w:numId w:val="1"/>
        </w:numPr>
        <w:jc w:val="both"/>
        <w:rPr>
          <w:b/>
          <w:sz w:val="24"/>
          <w:szCs w:val="24"/>
        </w:rPr>
      </w:pPr>
      <w:r w:rsidRPr="00A9183B">
        <w:rPr>
          <w:rFonts w:cs="Arial"/>
          <w:b/>
          <w:sz w:val="24"/>
          <w:szCs w:val="24"/>
        </w:rPr>
        <w:t>PYRÉNÉENNES</w:t>
      </w:r>
      <w:r w:rsidR="00353904" w:rsidRPr="00A9183B">
        <w:rPr>
          <w:rFonts w:cs="Arial"/>
          <w:b/>
          <w:sz w:val="24"/>
          <w:szCs w:val="24"/>
        </w:rPr>
        <w:t xml:space="preserve"> – </w:t>
      </w:r>
      <w:r w:rsidR="00353904">
        <w:rPr>
          <w:rFonts w:cs="Arial"/>
          <w:b/>
          <w:sz w:val="24"/>
          <w:szCs w:val="24"/>
        </w:rPr>
        <w:t xml:space="preserve">FORMULES PARTENARIATS ET PARRAINAGES </w:t>
      </w:r>
      <w:r>
        <w:rPr>
          <w:rFonts w:cs="Arial"/>
          <w:b/>
          <w:sz w:val="24"/>
          <w:szCs w:val="24"/>
        </w:rPr>
        <w:t>PYRÉNÉENNES</w:t>
      </w:r>
      <w:r w:rsidR="00353904">
        <w:rPr>
          <w:rFonts w:cs="Arial"/>
          <w:b/>
          <w:sz w:val="24"/>
          <w:szCs w:val="24"/>
        </w:rPr>
        <w:t xml:space="preserve"> 2021</w:t>
      </w:r>
    </w:p>
    <w:p w:rsidR="00353904" w:rsidRDefault="00353904" w:rsidP="004D6B2D">
      <w:pPr>
        <w:spacing w:after="0" w:line="240" w:lineRule="auto"/>
        <w:jc w:val="both"/>
        <w:rPr>
          <w:rFonts w:ascii="Calibri" w:hAnsi="Calibri" w:cs="Calibri"/>
        </w:rPr>
      </w:pPr>
      <w:r w:rsidRPr="00131CC0">
        <w:rPr>
          <w:rFonts w:ascii="Calibri" w:hAnsi="Calibri" w:cs="Calibri"/>
        </w:rPr>
        <w:t xml:space="preserve">Dans le cadre de l’organisation de la manifestation « les Pyrénéennes » prévue au parc des expositions du Comminges </w:t>
      </w:r>
      <w:r>
        <w:rPr>
          <w:rFonts w:ascii="Calibri" w:hAnsi="Calibri" w:cs="Calibri"/>
        </w:rPr>
        <w:t xml:space="preserve">au </w:t>
      </w:r>
      <w:r w:rsidRPr="00131CC0">
        <w:rPr>
          <w:rFonts w:ascii="Calibri" w:hAnsi="Calibri" w:cs="Calibri"/>
        </w:rPr>
        <w:t xml:space="preserve">lieu-dit Cassagne </w:t>
      </w:r>
      <w:r>
        <w:rPr>
          <w:rFonts w:ascii="Calibri" w:hAnsi="Calibri" w:cs="Calibri"/>
        </w:rPr>
        <w:t xml:space="preserve">à </w:t>
      </w:r>
      <w:r w:rsidRPr="00131CC0">
        <w:rPr>
          <w:rFonts w:ascii="Calibri" w:hAnsi="Calibri" w:cs="Calibri"/>
        </w:rPr>
        <w:t>VILLENEUVE DE RIVIERE</w:t>
      </w:r>
      <w:r>
        <w:rPr>
          <w:rFonts w:ascii="Calibri" w:hAnsi="Calibri" w:cs="Calibri"/>
        </w:rPr>
        <w:t>,</w:t>
      </w:r>
      <w:r w:rsidRPr="00131CC0">
        <w:rPr>
          <w:rFonts w:ascii="Calibri" w:hAnsi="Calibri" w:cs="Calibri"/>
        </w:rPr>
        <w:t xml:space="preserve"> les 16,17,18 et 19 septembre 2021, la communauté de communes souhaite </w:t>
      </w:r>
      <w:r>
        <w:rPr>
          <w:rFonts w:ascii="Calibri" w:hAnsi="Calibri" w:cs="Calibri"/>
        </w:rPr>
        <w:t xml:space="preserve">proposer plusieurs formules de </w:t>
      </w:r>
      <w:r w:rsidRPr="00131CC0">
        <w:rPr>
          <w:rFonts w:ascii="Calibri" w:hAnsi="Calibri" w:cs="Calibri"/>
        </w:rPr>
        <w:t>partenariat</w:t>
      </w:r>
      <w:r>
        <w:rPr>
          <w:rFonts w:ascii="Calibri" w:hAnsi="Calibri" w:cs="Calibri"/>
        </w:rPr>
        <w:t>s et parrainages dont les modalités et les tarifs associés sont les suivants :</w:t>
      </w:r>
    </w:p>
    <w:p w:rsidR="004D6B2D" w:rsidRDefault="004D6B2D" w:rsidP="004D6B2D">
      <w:pPr>
        <w:spacing w:after="0" w:line="240" w:lineRule="auto"/>
        <w:jc w:val="both"/>
        <w:rPr>
          <w:rFonts w:ascii="Calibri" w:hAnsi="Calibri" w:cs="Calibri"/>
        </w:rPr>
      </w:pPr>
    </w:p>
    <w:p w:rsidR="00353904" w:rsidRDefault="00353904" w:rsidP="004D6B2D">
      <w:pPr>
        <w:spacing w:after="0" w:line="240" w:lineRule="auto"/>
        <w:jc w:val="both"/>
        <w:rPr>
          <w:rFonts w:ascii="Calibri" w:hAnsi="Calibri" w:cs="Calibri"/>
          <w:b/>
          <w:bCs/>
          <w:sz w:val="24"/>
          <w:szCs w:val="24"/>
          <w:u w:val="single"/>
        </w:rPr>
      </w:pPr>
      <w:r w:rsidRPr="00C2333B">
        <w:rPr>
          <w:rFonts w:ascii="Calibri" w:hAnsi="Calibri" w:cs="Calibri"/>
          <w:b/>
          <w:bCs/>
          <w:sz w:val="24"/>
          <w:szCs w:val="24"/>
          <w:u w:val="single"/>
        </w:rPr>
        <w:t>PARTENARIAT « PRESTIGE »</w:t>
      </w:r>
    </w:p>
    <w:p w:rsidR="00353904" w:rsidRPr="00C2333B" w:rsidRDefault="00353904" w:rsidP="004D6B2D">
      <w:pPr>
        <w:spacing w:after="0" w:line="240" w:lineRule="auto"/>
        <w:jc w:val="both"/>
        <w:rPr>
          <w:rFonts w:ascii="Calibri" w:hAnsi="Calibri" w:cs="Calibri"/>
        </w:rPr>
      </w:pPr>
      <w:r w:rsidRPr="00C2333B">
        <w:rPr>
          <w:rFonts w:ascii="Calibri" w:hAnsi="Calibri" w:cs="Calibri"/>
        </w:rPr>
        <w:t>Dans le cadre de ce partenariat, le partenaire bénéficie des mise</w:t>
      </w:r>
      <w:r>
        <w:rPr>
          <w:rFonts w:ascii="Calibri" w:hAnsi="Calibri" w:cs="Calibri"/>
        </w:rPr>
        <w:t>s</w:t>
      </w:r>
      <w:r w:rsidRPr="00C2333B">
        <w:rPr>
          <w:rFonts w:ascii="Calibri" w:hAnsi="Calibri" w:cs="Calibri"/>
        </w:rPr>
        <w:t xml:space="preserve"> à disposition et services suivants :</w:t>
      </w:r>
    </w:p>
    <w:p w:rsidR="00353904" w:rsidRPr="00C2333B" w:rsidRDefault="00353904" w:rsidP="004D6B2D">
      <w:pPr>
        <w:numPr>
          <w:ilvl w:val="0"/>
          <w:numId w:val="4"/>
        </w:numPr>
        <w:spacing w:after="0" w:line="240" w:lineRule="auto"/>
        <w:jc w:val="both"/>
        <w:rPr>
          <w:rFonts w:ascii="Calibri" w:hAnsi="Calibri" w:cs="Calibri"/>
        </w:rPr>
      </w:pPr>
      <w:r w:rsidRPr="00C2333B">
        <w:rPr>
          <w:rFonts w:ascii="Calibri" w:hAnsi="Calibri" w:cs="Calibri"/>
        </w:rPr>
        <w:t>La mise à disposition d’un chalet de 13m2 avec électricité ou d’un stand nu de 9m² autour des rings bovins</w:t>
      </w:r>
    </w:p>
    <w:p w:rsidR="00353904" w:rsidRPr="00C2333B" w:rsidRDefault="00353904" w:rsidP="004D6B2D">
      <w:pPr>
        <w:numPr>
          <w:ilvl w:val="0"/>
          <w:numId w:val="4"/>
        </w:numPr>
        <w:spacing w:after="0" w:line="240" w:lineRule="auto"/>
        <w:jc w:val="both"/>
        <w:rPr>
          <w:rFonts w:ascii="Calibri" w:hAnsi="Calibri" w:cs="Calibri"/>
        </w:rPr>
      </w:pPr>
      <w:r w:rsidRPr="00C2333B">
        <w:rPr>
          <w:rFonts w:ascii="Calibri" w:hAnsi="Calibri" w:cs="Calibri"/>
        </w:rPr>
        <w:lastRenderedPageBreak/>
        <w:t>La publication d’un article sur une demi-page dans le magazine de la communauté « Horizon Comminges ». La parution est prévue début juillet, distribuée à 50 000 exemplaires sur le territoire de la communauté de communes et sur l’arrivée et le passage du Tour de France.</w:t>
      </w:r>
    </w:p>
    <w:p w:rsidR="00353904" w:rsidRPr="00C2333B" w:rsidRDefault="00353904" w:rsidP="004D6B2D">
      <w:pPr>
        <w:numPr>
          <w:ilvl w:val="0"/>
          <w:numId w:val="4"/>
        </w:numPr>
        <w:spacing w:after="0" w:line="240" w:lineRule="auto"/>
        <w:jc w:val="both"/>
        <w:rPr>
          <w:rFonts w:ascii="Calibri" w:hAnsi="Calibri" w:cs="Calibri"/>
        </w:rPr>
      </w:pPr>
      <w:bookmarkStart w:id="2" w:name="_Hlk71123547"/>
      <w:r w:rsidRPr="00C2333B">
        <w:rPr>
          <w:rFonts w:ascii="Calibri" w:hAnsi="Calibri" w:cs="Calibri"/>
        </w:rPr>
        <w:t>Une interview micro sur le salon à raison d’une diffusion par demi-journée durant les 4 jours du salon</w:t>
      </w:r>
    </w:p>
    <w:p w:rsidR="00353904" w:rsidRPr="00C2333B" w:rsidRDefault="00353904" w:rsidP="004D6B2D">
      <w:pPr>
        <w:numPr>
          <w:ilvl w:val="0"/>
          <w:numId w:val="4"/>
        </w:numPr>
        <w:spacing w:after="0" w:line="240" w:lineRule="auto"/>
        <w:jc w:val="both"/>
        <w:rPr>
          <w:rFonts w:ascii="Calibri" w:hAnsi="Calibri" w:cs="Calibri"/>
        </w:rPr>
      </w:pPr>
      <w:r w:rsidRPr="00C2333B">
        <w:rPr>
          <w:rFonts w:ascii="Calibri" w:hAnsi="Calibri" w:cs="Calibri"/>
        </w:rPr>
        <w:t>La diffusion du logo du partenaire sur l’écran géant publicitaire extérieur ainsi que sur les réseaux sociaux et le site internet à raison d’une diffusion par demi-journée durant les 4 jours du salon</w:t>
      </w:r>
      <w:bookmarkEnd w:id="2"/>
    </w:p>
    <w:p w:rsidR="00353904" w:rsidRPr="00C2333B" w:rsidRDefault="00353904" w:rsidP="004D6B2D">
      <w:pPr>
        <w:numPr>
          <w:ilvl w:val="0"/>
          <w:numId w:val="4"/>
        </w:numPr>
        <w:spacing w:after="0" w:line="240" w:lineRule="auto"/>
        <w:jc w:val="both"/>
        <w:rPr>
          <w:rFonts w:ascii="Calibri" w:hAnsi="Calibri" w:cs="Calibri"/>
        </w:rPr>
      </w:pPr>
      <w:r w:rsidRPr="00C2333B">
        <w:rPr>
          <w:rFonts w:ascii="Calibri" w:hAnsi="Calibri" w:cs="Calibri"/>
        </w:rPr>
        <w:t>L’insertion du logo du partenaire sur le programme</w:t>
      </w:r>
    </w:p>
    <w:p w:rsidR="00353904" w:rsidRPr="00C2333B" w:rsidRDefault="00353904" w:rsidP="004D6B2D">
      <w:pPr>
        <w:numPr>
          <w:ilvl w:val="0"/>
          <w:numId w:val="4"/>
        </w:numPr>
        <w:spacing w:after="0" w:line="240" w:lineRule="auto"/>
        <w:jc w:val="both"/>
        <w:rPr>
          <w:rFonts w:ascii="Calibri" w:hAnsi="Calibri" w:cs="Calibri"/>
        </w:rPr>
      </w:pPr>
      <w:r w:rsidRPr="00C2333B">
        <w:rPr>
          <w:rFonts w:ascii="Calibri" w:hAnsi="Calibri" w:cs="Calibri"/>
        </w:rPr>
        <w:t>L’insertion du logo du partenaire sur la page d’accueil du site internet</w:t>
      </w:r>
    </w:p>
    <w:p w:rsidR="00353904" w:rsidRPr="00C2333B" w:rsidRDefault="00353904" w:rsidP="004D6B2D">
      <w:pPr>
        <w:numPr>
          <w:ilvl w:val="0"/>
          <w:numId w:val="4"/>
        </w:numPr>
        <w:spacing w:after="0" w:line="240" w:lineRule="auto"/>
        <w:jc w:val="both"/>
        <w:rPr>
          <w:rFonts w:ascii="Calibri" w:hAnsi="Calibri" w:cs="Calibri"/>
        </w:rPr>
      </w:pPr>
      <w:r w:rsidRPr="00C2333B">
        <w:rPr>
          <w:rFonts w:ascii="Calibri" w:hAnsi="Calibri" w:cs="Calibri"/>
        </w:rPr>
        <w:t>La diffusion d’une vidéo promotionnelle : une diffusion par demi-journée durant les 4 jours du salon/ 1min30 maximum/ réalisée par les services du contractant ou fournis par le partenaire</w:t>
      </w:r>
    </w:p>
    <w:p w:rsidR="00353904" w:rsidRPr="00C2333B" w:rsidRDefault="00353904" w:rsidP="004D6B2D">
      <w:pPr>
        <w:numPr>
          <w:ilvl w:val="0"/>
          <w:numId w:val="4"/>
        </w:numPr>
        <w:spacing w:after="0" w:line="240" w:lineRule="auto"/>
        <w:jc w:val="both"/>
        <w:rPr>
          <w:rFonts w:ascii="Calibri" w:hAnsi="Calibri" w:cs="Calibri"/>
        </w:rPr>
      </w:pPr>
      <w:r w:rsidRPr="00C2333B">
        <w:rPr>
          <w:rFonts w:ascii="Calibri" w:hAnsi="Calibri" w:cs="Calibri"/>
        </w:rPr>
        <w:t>Une table ronde de 10 personnes pour le repas et la soirée de gala</w:t>
      </w:r>
    </w:p>
    <w:p w:rsidR="00353904" w:rsidRPr="00C2333B" w:rsidRDefault="00353904" w:rsidP="004D6B2D">
      <w:pPr>
        <w:numPr>
          <w:ilvl w:val="0"/>
          <w:numId w:val="4"/>
        </w:numPr>
        <w:spacing w:after="0" w:line="240" w:lineRule="auto"/>
        <w:jc w:val="both"/>
        <w:rPr>
          <w:rFonts w:ascii="Calibri" w:hAnsi="Calibri" w:cs="Calibri"/>
        </w:rPr>
      </w:pPr>
      <w:r w:rsidRPr="00C2333B">
        <w:rPr>
          <w:rFonts w:ascii="Calibri" w:hAnsi="Calibri" w:cs="Calibri"/>
        </w:rPr>
        <w:t>L’insertion d’un encart publicitaire dans le 3ème cahier de la Dépêche : parution le 11 septembre distribué sur l’ensemble du territoire de la Haute-Garonne, ¼ de page</w:t>
      </w:r>
    </w:p>
    <w:p w:rsidR="00353904" w:rsidRPr="00C2333B" w:rsidRDefault="00353904" w:rsidP="004D6B2D">
      <w:pPr>
        <w:numPr>
          <w:ilvl w:val="0"/>
          <w:numId w:val="4"/>
        </w:numPr>
        <w:spacing w:after="0" w:line="240" w:lineRule="auto"/>
        <w:jc w:val="both"/>
        <w:rPr>
          <w:rFonts w:ascii="Calibri" w:hAnsi="Calibri" w:cs="Calibri"/>
        </w:rPr>
      </w:pPr>
      <w:r w:rsidRPr="00C2333B">
        <w:rPr>
          <w:rFonts w:ascii="Calibri" w:hAnsi="Calibri" w:cs="Calibri"/>
        </w:rPr>
        <w:t>L’insertion du logo du partenaire sur l’affiche officielle</w:t>
      </w:r>
    </w:p>
    <w:p w:rsidR="00353904" w:rsidRDefault="00353904" w:rsidP="004D6B2D">
      <w:pPr>
        <w:spacing w:after="0" w:line="240" w:lineRule="auto"/>
        <w:jc w:val="both"/>
        <w:rPr>
          <w:rFonts w:ascii="Calibri" w:hAnsi="Calibri" w:cs="Calibri"/>
        </w:rPr>
      </w:pPr>
      <w:r w:rsidRPr="00C2333B">
        <w:rPr>
          <w:rFonts w:ascii="Calibri" w:hAnsi="Calibri" w:cs="Calibri"/>
        </w:rPr>
        <w:t>Dans le cadre de ce partenariat« </w:t>
      </w:r>
      <w:r>
        <w:rPr>
          <w:rFonts w:ascii="Calibri" w:hAnsi="Calibri" w:cs="Calibri"/>
        </w:rPr>
        <w:t>PRESTIGE</w:t>
      </w:r>
      <w:r w:rsidRPr="00C2333B">
        <w:rPr>
          <w:rFonts w:ascii="Calibri" w:hAnsi="Calibri" w:cs="Calibri"/>
        </w:rPr>
        <w:t xml:space="preserve"> », </w:t>
      </w:r>
      <w:r>
        <w:rPr>
          <w:rFonts w:ascii="Calibri" w:hAnsi="Calibri" w:cs="Calibri"/>
        </w:rPr>
        <w:t>le partenaire s’engage à :</w:t>
      </w:r>
    </w:p>
    <w:p w:rsidR="00353904" w:rsidRPr="00C2333B" w:rsidRDefault="00353904" w:rsidP="004D6B2D">
      <w:pPr>
        <w:numPr>
          <w:ilvl w:val="0"/>
          <w:numId w:val="5"/>
        </w:numPr>
        <w:spacing w:after="0" w:line="240" w:lineRule="auto"/>
        <w:jc w:val="both"/>
        <w:rPr>
          <w:rFonts w:ascii="Calibri" w:hAnsi="Calibri" w:cs="Calibri"/>
        </w:rPr>
      </w:pPr>
      <w:r w:rsidRPr="00C2333B">
        <w:rPr>
          <w:rFonts w:ascii="Calibri" w:hAnsi="Calibri" w:cs="Calibri"/>
        </w:rPr>
        <w:t xml:space="preserve">Payer </w:t>
      </w:r>
      <w:r>
        <w:rPr>
          <w:rFonts w:ascii="Calibri" w:hAnsi="Calibri" w:cs="Calibri"/>
        </w:rPr>
        <w:t xml:space="preserve">le prix forfaitaire </w:t>
      </w:r>
      <w:r w:rsidRPr="00C2333B">
        <w:rPr>
          <w:rFonts w:ascii="Calibri" w:hAnsi="Calibri" w:cs="Calibri"/>
        </w:rPr>
        <w:t xml:space="preserve">de15 000€ à la </w:t>
      </w:r>
      <w:r>
        <w:rPr>
          <w:rFonts w:ascii="Calibri" w:hAnsi="Calibri" w:cs="Calibri"/>
        </w:rPr>
        <w:t>C</w:t>
      </w:r>
      <w:r w:rsidRPr="00C2333B">
        <w:rPr>
          <w:rFonts w:ascii="Calibri" w:hAnsi="Calibri" w:cs="Calibri"/>
        </w:rPr>
        <w:t>ommunauté de communes</w:t>
      </w:r>
    </w:p>
    <w:p w:rsidR="00353904" w:rsidRPr="00C2333B" w:rsidRDefault="00353904" w:rsidP="004D6B2D">
      <w:pPr>
        <w:numPr>
          <w:ilvl w:val="0"/>
          <w:numId w:val="5"/>
        </w:numPr>
        <w:spacing w:after="0" w:line="240" w:lineRule="auto"/>
        <w:jc w:val="both"/>
        <w:rPr>
          <w:rFonts w:ascii="Calibri" w:hAnsi="Calibri" w:cs="Calibri"/>
        </w:rPr>
      </w:pPr>
      <w:r w:rsidRPr="00C2333B">
        <w:rPr>
          <w:rFonts w:ascii="Calibri" w:hAnsi="Calibri" w:cs="Calibri"/>
        </w:rPr>
        <w:t>Mettre en œuvre les animations relatives à ses domaines de compétence et d’intervention conclues par voie de convention particulière,</w:t>
      </w:r>
    </w:p>
    <w:p w:rsidR="00353904" w:rsidRPr="00C2333B" w:rsidRDefault="00353904" w:rsidP="004D6B2D">
      <w:pPr>
        <w:numPr>
          <w:ilvl w:val="0"/>
          <w:numId w:val="5"/>
        </w:numPr>
        <w:spacing w:after="0" w:line="240" w:lineRule="auto"/>
        <w:jc w:val="both"/>
        <w:rPr>
          <w:rFonts w:ascii="Calibri" w:hAnsi="Calibri" w:cs="Calibri"/>
        </w:rPr>
      </w:pPr>
      <w:r>
        <w:rPr>
          <w:rFonts w:ascii="Calibri" w:hAnsi="Calibri" w:cs="Calibri"/>
        </w:rPr>
        <w:t xml:space="preserve">Àrespecter le règlement intérieur de la manifestation et à </w:t>
      </w:r>
      <w:r w:rsidRPr="00C2333B">
        <w:rPr>
          <w:rFonts w:ascii="Calibri" w:hAnsi="Calibri" w:cs="Calibri"/>
        </w:rPr>
        <w:t xml:space="preserve">souscrire </w:t>
      </w:r>
      <w:r>
        <w:rPr>
          <w:rFonts w:ascii="Calibri" w:hAnsi="Calibri" w:cs="Calibri"/>
        </w:rPr>
        <w:t xml:space="preserve">aux </w:t>
      </w:r>
      <w:r w:rsidRPr="00C2333B">
        <w:rPr>
          <w:rFonts w:ascii="Calibri" w:hAnsi="Calibri" w:cs="Calibri"/>
        </w:rPr>
        <w:t>assurances nécessaires à la mise en œuvre de ce partenariat</w:t>
      </w:r>
    </w:p>
    <w:p w:rsidR="00353904" w:rsidRDefault="00353904" w:rsidP="004D6B2D">
      <w:pPr>
        <w:spacing w:after="0" w:line="240" w:lineRule="auto"/>
        <w:jc w:val="both"/>
        <w:rPr>
          <w:rFonts w:ascii="Calibri" w:hAnsi="Calibri" w:cs="Calibri"/>
        </w:rPr>
      </w:pPr>
    </w:p>
    <w:p w:rsidR="00427478" w:rsidRDefault="00427478" w:rsidP="004D6B2D">
      <w:pPr>
        <w:spacing w:after="0" w:line="240" w:lineRule="auto"/>
        <w:jc w:val="both"/>
        <w:rPr>
          <w:rFonts w:ascii="Calibri" w:hAnsi="Calibri" w:cs="Calibri"/>
        </w:rPr>
      </w:pPr>
    </w:p>
    <w:p w:rsidR="00353904" w:rsidRDefault="00353904" w:rsidP="004D6B2D">
      <w:pPr>
        <w:spacing w:after="0" w:line="240" w:lineRule="auto"/>
        <w:jc w:val="both"/>
        <w:rPr>
          <w:rFonts w:ascii="Calibri" w:hAnsi="Calibri" w:cs="Calibri"/>
          <w:b/>
          <w:bCs/>
          <w:sz w:val="24"/>
          <w:szCs w:val="24"/>
          <w:u w:val="single"/>
        </w:rPr>
      </w:pPr>
      <w:r w:rsidRPr="00C2333B">
        <w:rPr>
          <w:rFonts w:ascii="Calibri" w:hAnsi="Calibri" w:cs="Calibri"/>
          <w:b/>
          <w:bCs/>
          <w:sz w:val="24"/>
          <w:szCs w:val="24"/>
          <w:u w:val="single"/>
        </w:rPr>
        <w:t>PARTENARIAT « </w:t>
      </w:r>
      <w:r w:rsidR="00E5136B" w:rsidRPr="003A5B8D">
        <w:rPr>
          <w:rFonts w:ascii="Calibri" w:hAnsi="Calibri" w:cs="Calibri"/>
          <w:b/>
          <w:bCs/>
          <w:sz w:val="24"/>
          <w:szCs w:val="24"/>
          <w:u w:val="single"/>
        </w:rPr>
        <w:t>PRIVILÈGE</w:t>
      </w:r>
      <w:r>
        <w:rPr>
          <w:rFonts w:ascii="Calibri" w:hAnsi="Calibri" w:cs="Calibri"/>
          <w:b/>
          <w:bCs/>
          <w:sz w:val="24"/>
          <w:szCs w:val="24"/>
          <w:u w:val="single"/>
        </w:rPr>
        <w:t> »</w:t>
      </w:r>
    </w:p>
    <w:p w:rsidR="00353904" w:rsidRPr="00C2333B" w:rsidRDefault="00353904" w:rsidP="004D6B2D">
      <w:pPr>
        <w:spacing w:after="0" w:line="240" w:lineRule="auto"/>
        <w:jc w:val="both"/>
        <w:rPr>
          <w:rFonts w:ascii="Calibri" w:hAnsi="Calibri" w:cs="Calibri"/>
        </w:rPr>
      </w:pPr>
      <w:r w:rsidRPr="00C2333B">
        <w:rPr>
          <w:rFonts w:ascii="Calibri" w:hAnsi="Calibri" w:cs="Calibri"/>
        </w:rPr>
        <w:t>Dans le cadre de ce partenariat, le partenaire bénéficie des mise</w:t>
      </w:r>
      <w:r>
        <w:rPr>
          <w:rFonts w:ascii="Calibri" w:hAnsi="Calibri" w:cs="Calibri"/>
        </w:rPr>
        <w:t>s</w:t>
      </w:r>
      <w:r w:rsidRPr="00C2333B">
        <w:rPr>
          <w:rFonts w:ascii="Calibri" w:hAnsi="Calibri" w:cs="Calibri"/>
        </w:rPr>
        <w:t xml:space="preserve"> à disposition et services suivants :</w:t>
      </w:r>
    </w:p>
    <w:p w:rsidR="00353904" w:rsidRPr="003A5B8D" w:rsidRDefault="00353904" w:rsidP="004D6B2D">
      <w:pPr>
        <w:numPr>
          <w:ilvl w:val="0"/>
          <w:numId w:val="6"/>
        </w:numPr>
        <w:spacing w:after="0" w:line="240" w:lineRule="auto"/>
        <w:jc w:val="both"/>
        <w:rPr>
          <w:rFonts w:ascii="Calibri" w:hAnsi="Calibri" w:cs="Calibri"/>
        </w:rPr>
      </w:pPr>
      <w:r w:rsidRPr="003A5B8D">
        <w:rPr>
          <w:rFonts w:ascii="Calibri" w:hAnsi="Calibri" w:cs="Calibri"/>
        </w:rPr>
        <w:t>La mise à disposition d’un stand de 9m2 tout équipé autour des rings bovins</w:t>
      </w:r>
    </w:p>
    <w:p w:rsidR="00353904" w:rsidRPr="003A5B8D" w:rsidRDefault="00353904" w:rsidP="004D6B2D">
      <w:pPr>
        <w:numPr>
          <w:ilvl w:val="0"/>
          <w:numId w:val="6"/>
        </w:numPr>
        <w:spacing w:after="0" w:line="240" w:lineRule="auto"/>
        <w:jc w:val="both"/>
        <w:rPr>
          <w:rFonts w:ascii="Calibri" w:hAnsi="Calibri" w:cs="Calibri"/>
        </w:rPr>
      </w:pPr>
      <w:r w:rsidRPr="003A5B8D">
        <w:rPr>
          <w:rFonts w:ascii="Calibri" w:hAnsi="Calibri" w:cs="Calibri"/>
        </w:rPr>
        <w:t>La publication d’un encart 1/8ème de page dans le magazine de la communauté « Horizon Comminges ». La parution est prévue début juillet, distribuée à 50 000 exemplaires sur le territoire de la communauté de communes et sur l’arrivée et le passage du Tour de France.</w:t>
      </w:r>
    </w:p>
    <w:p w:rsidR="00353904" w:rsidRPr="003A5B8D" w:rsidRDefault="00353904" w:rsidP="004D6B2D">
      <w:pPr>
        <w:numPr>
          <w:ilvl w:val="0"/>
          <w:numId w:val="6"/>
        </w:numPr>
        <w:spacing w:after="0" w:line="240" w:lineRule="auto"/>
        <w:jc w:val="both"/>
        <w:rPr>
          <w:rFonts w:ascii="Calibri" w:hAnsi="Calibri" w:cs="Calibri"/>
        </w:rPr>
      </w:pPr>
      <w:r w:rsidRPr="003A5B8D">
        <w:rPr>
          <w:rFonts w:ascii="Calibri" w:hAnsi="Calibri" w:cs="Calibri"/>
        </w:rPr>
        <w:t>Une interview micro sur le salon à raison d’une diffusion par demi-journée durant les 4 jours du salon</w:t>
      </w:r>
    </w:p>
    <w:p w:rsidR="00353904" w:rsidRPr="003A5B8D" w:rsidRDefault="00353904" w:rsidP="004D6B2D">
      <w:pPr>
        <w:numPr>
          <w:ilvl w:val="0"/>
          <w:numId w:val="6"/>
        </w:numPr>
        <w:spacing w:after="0" w:line="240" w:lineRule="auto"/>
        <w:jc w:val="both"/>
        <w:rPr>
          <w:rFonts w:ascii="Calibri" w:hAnsi="Calibri" w:cs="Calibri"/>
        </w:rPr>
      </w:pPr>
      <w:r w:rsidRPr="003A5B8D">
        <w:rPr>
          <w:rFonts w:ascii="Calibri" w:hAnsi="Calibri" w:cs="Calibri"/>
        </w:rPr>
        <w:t>La diffusion du logo du partenaire sur l’écran géant publicitaire extérieur ainsi que sur les réseaux sociaux et le site internet à raison d’une diffusion par demi-journée durant les 4 jours du salon</w:t>
      </w:r>
    </w:p>
    <w:p w:rsidR="00353904" w:rsidRPr="003A5B8D" w:rsidRDefault="00353904" w:rsidP="004D6B2D">
      <w:pPr>
        <w:numPr>
          <w:ilvl w:val="0"/>
          <w:numId w:val="6"/>
        </w:numPr>
        <w:spacing w:after="0" w:line="240" w:lineRule="auto"/>
        <w:jc w:val="both"/>
        <w:rPr>
          <w:rFonts w:ascii="Calibri" w:hAnsi="Calibri" w:cs="Calibri"/>
        </w:rPr>
      </w:pPr>
      <w:r w:rsidRPr="003A5B8D">
        <w:rPr>
          <w:rFonts w:ascii="Calibri" w:hAnsi="Calibri" w:cs="Calibri"/>
        </w:rPr>
        <w:t>L’insertion du logo du partenaire sur le programme</w:t>
      </w:r>
    </w:p>
    <w:p w:rsidR="00353904" w:rsidRPr="003A5B8D" w:rsidRDefault="00353904" w:rsidP="004D6B2D">
      <w:pPr>
        <w:numPr>
          <w:ilvl w:val="0"/>
          <w:numId w:val="6"/>
        </w:numPr>
        <w:spacing w:after="0" w:line="240" w:lineRule="auto"/>
        <w:jc w:val="both"/>
        <w:rPr>
          <w:rFonts w:ascii="Calibri" w:hAnsi="Calibri" w:cs="Calibri"/>
        </w:rPr>
      </w:pPr>
      <w:r w:rsidRPr="003A5B8D">
        <w:rPr>
          <w:rFonts w:ascii="Calibri" w:hAnsi="Calibri" w:cs="Calibri"/>
        </w:rPr>
        <w:t>L’insertion du logo du partenaire sur la page d’accueil du site internet</w:t>
      </w:r>
    </w:p>
    <w:p w:rsidR="00353904" w:rsidRPr="003A5B8D" w:rsidRDefault="00353904" w:rsidP="004D6B2D">
      <w:pPr>
        <w:numPr>
          <w:ilvl w:val="0"/>
          <w:numId w:val="6"/>
        </w:numPr>
        <w:spacing w:after="0" w:line="240" w:lineRule="auto"/>
        <w:jc w:val="both"/>
        <w:rPr>
          <w:rFonts w:ascii="Calibri" w:hAnsi="Calibri" w:cs="Calibri"/>
        </w:rPr>
      </w:pPr>
      <w:r w:rsidRPr="003A5B8D">
        <w:rPr>
          <w:rFonts w:ascii="Calibri" w:hAnsi="Calibri" w:cs="Calibri"/>
        </w:rPr>
        <w:t>La diffusion d’une vidéo promotionnelle : une diffusion par demi-journée durant les 4 jours du salon/ 1min30 maximum/ réalisée par les services du contractant ou fournis par le partenaire</w:t>
      </w:r>
    </w:p>
    <w:p w:rsidR="00353904" w:rsidRPr="003A5B8D" w:rsidRDefault="00353904" w:rsidP="004D6B2D">
      <w:pPr>
        <w:numPr>
          <w:ilvl w:val="0"/>
          <w:numId w:val="6"/>
        </w:numPr>
        <w:spacing w:after="0" w:line="240" w:lineRule="auto"/>
        <w:jc w:val="both"/>
        <w:rPr>
          <w:rFonts w:ascii="Calibri" w:hAnsi="Calibri" w:cs="Calibri"/>
        </w:rPr>
      </w:pPr>
      <w:r w:rsidRPr="003A5B8D">
        <w:rPr>
          <w:rFonts w:ascii="Calibri" w:hAnsi="Calibri" w:cs="Calibri"/>
        </w:rPr>
        <w:t>Une table ronde de 6 personnes pour le repas et la soirée de gala</w:t>
      </w:r>
    </w:p>
    <w:p w:rsidR="00353904" w:rsidRDefault="00353904" w:rsidP="004D6B2D">
      <w:pPr>
        <w:spacing w:after="0" w:line="240" w:lineRule="auto"/>
        <w:jc w:val="both"/>
        <w:rPr>
          <w:rFonts w:ascii="Calibri" w:hAnsi="Calibri" w:cs="Calibri"/>
        </w:rPr>
      </w:pPr>
      <w:r w:rsidRPr="00C2333B">
        <w:rPr>
          <w:rFonts w:ascii="Calibri" w:hAnsi="Calibri" w:cs="Calibri"/>
        </w:rPr>
        <w:t>Dans le cadre de ce partenariat« </w:t>
      </w:r>
      <w:r w:rsidR="00E5136B">
        <w:rPr>
          <w:rFonts w:ascii="Calibri" w:hAnsi="Calibri" w:cs="Calibri"/>
        </w:rPr>
        <w:t>PRIVILÈGE</w:t>
      </w:r>
      <w:r w:rsidRPr="00C2333B">
        <w:rPr>
          <w:rFonts w:ascii="Calibri" w:hAnsi="Calibri" w:cs="Calibri"/>
        </w:rPr>
        <w:t xml:space="preserve"> », </w:t>
      </w:r>
      <w:r>
        <w:rPr>
          <w:rFonts w:ascii="Calibri" w:hAnsi="Calibri" w:cs="Calibri"/>
        </w:rPr>
        <w:t>le partenaire s’engage à :</w:t>
      </w:r>
    </w:p>
    <w:p w:rsidR="00353904" w:rsidRPr="00C2333B" w:rsidRDefault="00353904" w:rsidP="004D6B2D">
      <w:pPr>
        <w:numPr>
          <w:ilvl w:val="0"/>
          <w:numId w:val="5"/>
        </w:numPr>
        <w:spacing w:after="0" w:line="240" w:lineRule="auto"/>
        <w:jc w:val="both"/>
        <w:rPr>
          <w:rFonts w:ascii="Calibri" w:hAnsi="Calibri" w:cs="Calibri"/>
        </w:rPr>
      </w:pPr>
      <w:r w:rsidRPr="00C2333B">
        <w:rPr>
          <w:rFonts w:ascii="Calibri" w:hAnsi="Calibri" w:cs="Calibri"/>
        </w:rPr>
        <w:t xml:space="preserve">Payer </w:t>
      </w:r>
      <w:r>
        <w:rPr>
          <w:rFonts w:ascii="Calibri" w:hAnsi="Calibri" w:cs="Calibri"/>
        </w:rPr>
        <w:t xml:space="preserve">le prix forfaitaire </w:t>
      </w:r>
      <w:r w:rsidRPr="00C2333B">
        <w:rPr>
          <w:rFonts w:ascii="Calibri" w:hAnsi="Calibri" w:cs="Calibri"/>
        </w:rPr>
        <w:t>de</w:t>
      </w:r>
      <w:r>
        <w:rPr>
          <w:rFonts w:ascii="Calibri" w:hAnsi="Calibri" w:cs="Calibri"/>
        </w:rPr>
        <w:t xml:space="preserve"> 7 </w:t>
      </w:r>
      <w:r w:rsidRPr="00C2333B">
        <w:rPr>
          <w:rFonts w:ascii="Calibri" w:hAnsi="Calibri" w:cs="Calibri"/>
        </w:rPr>
        <w:t xml:space="preserve">000€ à la </w:t>
      </w:r>
      <w:r>
        <w:rPr>
          <w:rFonts w:ascii="Calibri" w:hAnsi="Calibri" w:cs="Calibri"/>
        </w:rPr>
        <w:t>C</w:t>
      </w:r>
      <w:r w:rsidRPr="00C2333B">
        <w:rPr>
          <w:rFonts w:ascii="Calibri" w:hAnsi="Calibri" w:cs="Calibri"/>
        </w:rPr>
        <w:t xml:space="preserve">ommunauté de </w:t>
      </w:r>
      <w:r>
        <w:rPr>
          <w:rFonts w:ascii="Calibri" w:hAnsi="Calibri" w:cs="Calibri"/>
        </w:rPr>
        <w:t>c</w:t>
      </w:r>
      <w:r w:rsidRPr="00C2333B">
        <w:rPr>
          <w:rFonts w:ascii="Calibri" w:hAnsi="Calibri" w:cs="Calibri"/>
        </w:rPr>
        <w:t>ommunes</w:t>
      </w:r>
    </w:p>
    <w:p w:rsidR="00353904" w:rsidRPr="00C2333B" w:rsidRDefault="00353904" w:rsidP="004D6B2D">
      <w:pPr>
        <w:numPr>
          <w:ilvl w:val="0"/>
          <w:numId w:val="5"/>
        </w:numPr>
        <w:spacing w:after="0" w:line="240" w:lineRule="auto"/>
        <w:jc w:val="both"/>
        <w:rPr>
          <w:rFonts w:ascii="Calibri" w:hAnsi="Calibri" w:cs="Calibri"/>
        </w:rPr>
      </w:pPr>
      <w:r w:rsidRPr="00C2333B">
        <w:rPr>
          <w:rFonts w:ascii="Calibri" w:hAnsi="Calibri" w:cs="Calibri"/>
        </w:rPr>
        <w:t>Mettre en œuvre les animations relatives à ses domaines de compétence et d’intervention conclues par voie de convention particulière,</w:t>
      </w:r>
    </w:p>
    <w:p w:rsidR="00353904" w:rsidRDefault="00353904" w:rsidP="004D6B2D">
      <w:pPr>
        <w:numPr>
          <w:ilvl w:val="0"/>
          <w:numId w:val="5"/>
        </w:numPr>
        <w:spacing w:after="0" w:line="240" w:lineRule="auto"/>
        <w:jc w:val="both"/>
        <w:rPr>
          <w:rFonts w:ascii="Calibri" w:hAnsi="Calibri" w:cs="Calibri"/>
        </w:rPr>
      </w:pPr>
      <w:r>
        <w:rPr>
          <w:rFonts w:ascii="Calibri" w:hAnsi="Calibri" w:cs="Calibri"/>
        </w:rPr>
        <w:t xml:space="preserve">Àrespecter le règlement intérieur de la manifestation et à </w:t>
      </w:r>
      <w:r w:rsidRPr="00C2333B">
        <w:rPr>
          <w:rFonts w:ascii="Calibri" w:hAnsi="Calibri" w:cs="Calibri"/>
        </w:rPr>
        <w:t xml:space="preserve">souscrire </w:t>
      </w:r>
      <w:r>
        <w:rPr>
          <w:rFonts w:ascii="Calibri" w:hAnsi="Calibri" w:cs="Calibri"/>
        </w:rPr>
        <w:t xml:space="preserve">aux </w:t>
      </w:r>
      <w:r w:rsidRPr="00C2333B">
        <w:rPr>
          <w:rFonts w:ascii="Calibri" w:hAnsi="Calibri" w:cs="Calibri"/>
        </w:rPr>
        <w:t>assurances nécessaires à la mise en œuvre de ce partenariat</w:t>
      </w:r>
    </w:p>
    <w:p w:rsidR="00427478" w:rsidRPr="00C2333B" w:rsidRDefault="00427478" w:rsidP="004D6B2D">
      <w:pPr>
        <w:spacing w:after="0" w:line="240" w:lineRule="auto"/>
        <w:jc w:val="both"/>
        <w:rPr>
          <w:rFonts w:ascii="Calibri" w:hAnsi="Calibri" w:cs="Calibri"/>
        </w:rPr>
      </w:pPr>
    </w:p>
    <w:p w:rsidR="00353904" w:rsidRDefault="00353904" w:rsidP="004D6B2D">
      <w:pPr>
        <w:spacing w:after="0" w:line="240" w:lineRule="auto"/>
        <w:jc w:val="both"/>
        <w:rPr>
          <w:rFonts w:ascii="Calibri" w:hAnsi="Calibri" w:cs="Calibri"/>
          <w:b/>
          <w:bCs/>
          <w:sz w:val="24"/>
          <w:szCs w:val="24"/>
          <w:u w:val="single"/>
        </w:rPr>
      </w:pPr>
      <w:r w:rsidRPr="00C2333B">
        <w:rPr>
          <w:rFonts w:ascii="Calibri" w:hAnsi="Calibri" w:cs="Calibri"/>
          <w:b/>
          <w:bCs/>
          <w:sz w:val="24"/>
          <w:szCs w:val="24"/>
          <w:u w:val="single"/>
        </w:rPr>
        <w:t>PARTENARIAT « </w:t>
      </w:r>
      <w:r>
        <w:rPr>
          <w:rFonts w:ascii="Calibri" w:hAnsi="Calibri" w:cs="Calibri"/>
          <w:b/>
          <w:bCs/>
          <w:sz w:val="24"/>
          <w:szCs w:val="24"/>
          <w:u w:val="single"/>
        </w:rPr>
        <w:t>OFFICIEL »</w:t>
      </w:r>
    </w:p>
    <w:p w:rsidR="00353904" w:rsidRPr="00C2333B" w:rsidRDefault="00353904" w:rsidP="004D6B2D">
      <w:pPr>
        <w:spacing w:after="0" w:line="240" w:lineRule="auto"/>
        <w:jc w:val="both"/>
        <w:rPr>
          <w:rFonts w:ascii="Calibri" w:hAnsi="Calibri" w:cs="Calibri"/>
        </w:rPr>
      </w:pPr>
      <w:r w:rsidRPr="00C2333B">
        <w:rPr>
          <w:rFonts w:ascii="Calibri" w:hAnsi="Calibri" w:cs="Calibri"/>
        </w:rPr>
        <w:lastRenderedPageBreak/>
        <w:t>Dans le cadre de ce partenariat, le partenaire bénéficie des mise</w:t>
      </w:r>
      <w:r>
        <w:rPr>
          <w:rFonts w:ascii="Calibri" w:hAnsi="Calibri" w:cs="Calibri"/>
        </w:rPr>
        <w:t>s</w:t>
      </w:r>
      <w:r w:rsidRPr="00C2333B">
        <w:rPr>
          <w:rFonts w:ascii="Calibri" w:hAnsi="Calibri" w:cs="Calibri"/>
        </w:rPr>
        <w:t xml:space="preserve"> à disposition et services suivants :</w:t>
      </w:r>
    </w:p>
    <w:p w:rsidR="00353904" w:rsidRPr="00B65A0C" w:rsidRDefault="00353904" w:rsidP="004D6B2D">
      <w:pPr>
        <w:numPr>
          <w:ilvl w:val="0"/>
          <w:numId w:val="7"/>
        </w:numPr>
        <w:spacing w:after="0" w:line="240" w:lineRule="auto"/>
        <w:jc w:val="both"/>
        <w:rPr>
          <w:rFonts w:ascii="Calibri" w:hAnsi="Calibri" w:cs="Calibri"/>
        </w:rPr>
      </w:pPr>
      <w:r w:rsidRPr="00B65A0C">
        <w:rPr>
          <w:rFonts w:ascii="Calibri" w:hAnsi="Calibri" w:cs="Calibri"/>
        </w:rPr>
        <w:t>Mise à disposition d’un chalet de 6 m2.</w:t>
      </w:r>
    </w:p>
    <w:p w:rsidR="00353904" w:rsidRPr="00B65A0C" w:rsidRDefault="00353904" w:rsidP="004D6B2D">
      <w:pPr>
        <w:numPr>
          <w:ilvl w:val="0"/>
          <w:numId w:val="7"/>
        </w:numPr>
        <w:spacing w:after="0" w:line="240" w:lineRule="auto"/>
        <w:jc w:val="both"/>
        <w:rPr>
          <w:rFonts w:ascii="Calibri" w:hAnsi="Calibri" w:cs="Calibri"/>
        </w:rPr>
      </w:pPr>
      <w:r w:rsidRPr="00B65A0C">
        <w:rPr>
          <w:rFonts w:ascii="Calibri" w:hAnsi="Calibri" w:cs="Calibri"/>
        </w:rPr>
        <w:t>Publication du logo du partenaire dans le magazine de la communauté « Horizon Comminges ». La parution est prévue début juillet, distribuée à 50 000 exemplaires sur le territoire de la communauté de communes et sur l’arrivée et le passage du Tour de France.</w:t>
      </w:r>
    </w:p>
    <w:p w:rsidR="00353904" w:rsidRPr="00B65A0C" w:rsidRDefault="00353904" w:rsidP="004D6B2D">
      <w:pPr>
        <w:numPr>
          <w:ilvl w:val="0"/>
          <w:numId w:val="7"/>
        </w:numPr>
        <w:spacing w:after="0" w:line="240" w:lineRule="auto"/>
        <w:jc w:val="both"/>
        <w:rPr>
          <w:rFonts w:ascii="Calibri" w:hAnsi="Calibri" w:cs="Calibri"/>
        </w:rPr>
      </w:pPr>
      <w:r w:rsidRPr="00B65A0C">
        <w:rPr>
          <w:rFonts w:ascii="Calibri" w:hAnsi="Calibri" w:cs="Calibri"/>
        </w:rPr>
        <w:t>Une interview micro sur le salon à raison d’une diffusion par demi-journée durant les 4 jours du salon</w:t>
      </w:r>
    </w:p>
    <w:p w:rsidR="00353904" w:rsidRPr="00B65A0C" w:rsidRDefault="00353904" w:rsidP="004D6B2D">
      <w:pPr>
        <w:numPr>
          <w:ilvl w:val="0"/>
          <w:numId w:val="7"/>
        </w:numPr>
        <w:spacing w:after="0" w:line="240" w:lineRule="auto"/>
        <w:jc w:val="both"/>
        <w:rPr>
          <w:rFonts w:ascii="Calibri" w:hAnsi="Calibri" w:cs="Calibri"/>
        </w:rPr>
      </w:pPr>
      <w:r w:rsidRPr="00B65A0C">
        <w:rPr>
          <w:rFonts w:ascii="Calibri" w:hAnsi="Calibri" w:cs="Calibri"/>
        </w:rPr>
        <w:t>La diffusion du logo du partenaire sur l’écran géant publicitaire extérieur ainsi que sur les réseaux sociaux et le site internet à raison d’une diffusion par demi-journée durant les 4 jours du salon</w:t>
      </w:r>
    </w:p>
    <w:p w:rsidR="00353904" w:rsidRDefault="00353904" w:rsidP="004D6B2D">
      <w:pPr>
        <w:spacing w:after="0" w:line="240" w:lineRule="auto"/>
        <w:jc w:val="both"/>
        <w:rPr>
          <w:rFonts w:ascii="Calibri" w:hAnsi="Calibri" w:cs="Calibri"/>
        </w:rPr>
      </w:pPr>
      <w:r w:rsidRPr="00C2333B">
        <w:rPr>
          <w:rFonts w:ascii="Calibri" w:hAnsi="Calibri" w:cs="Calibri"/>
        </w:rPr>
        <w:t>Dans le cadre de ce partenariat« </w:t>
      </w:r>
      <w:r>
        <w:rPr>
          <w:rFonts w:ascii="Calibri" w:hAnsi="Calibri" w:cs="Calibri"/>
        </w:rPr>
        <w:t>OFFICIEL</w:t>
      </w:r>
      <w:r w:rsidRPr="00C2333B">
        <w:rPr>
          <w:rFonts w:ascii="Calibri" w:hAnsi="Calibri" w:cs="Calibri"/>
        </w:rPr>
        <w:t xml:space="preserve"> », </w:t>
      </w:r>
      <w:r>
        <w:rPr>
          <w:rFonts w:ascii="Calibri" w:hAnsi="Calibri" w:cs="Calibri"/>
        </w:rPr>
        <w:t>le partenaire s’engage à :</w:t>
      </w:r>
    </w:p>
    <w:p w:rsidR="00353904" w:rsidRPr="00C2333B" w:rsidRDefault="00353904" w:rsidP="004D6B2D">
      <w:pPr>
        <w:numPr>
          <w:ilvl w:val="0"/>
          <w:numId w:val="5"/>
        </w:numPr>
        <w:spacing w:after="0" w:line="240" w:lineRule="auto"/>
        <w:jc w:val="both"/>
        <w:rPr>
          <w:rFonts w:ascii="Calibri" w:hAnsi="Calibri" w:cs="Calibri"/>
        </w:rPr>
      </w:pPr>
      <w:r w:rsidRPr="00C2333B">
        <w:rPr>
          <w:rFonts w:ascii="Calibri" w:hAnsi="Calibri" w:cs="Calibri"/>
        </w:rPr>
        <w:t xml:space="preserve">Payer </w:t>
      </w:r>
      <w:r>
        <w:rPr>
          <w:rFonts w:ascii="Calibri" w:hAnsi="Calibri" w:cs="Calibri"/>
        </w:rPr>
        <w:t xml:space="preserve">le prix forfaitaire </w:t>
      </w:r>
      <w:r w:rsidRPr="00C2333B">
        <w:rPr>
          <w:rFonts w:ascii="Calibri" w:hAnsi="Calibri" w:cs="Calibri"/>
        </w:rPr>
        <w:t>de</w:t>
      </w:r>
      <w:r>
        <w:rPr>
          <w:rFonts w:ascii="Calibri" w:hAnsi="Calibri" w:cs="Calibri"/>
        </w:rPr>
        <w:t xml:space="preserve"> 2 </w:t>
      </w:r>
      <w:r w:rsidRPr="00C2333B">
        <w:rPr>
          <w:rFonts w:ascii="Calibri" w:hAnsi="Calibri" w:cs="Calibri"/>
        </w:rPr>
        <w:t xml:space="preserve">000€ à la </w:t>
      </w:r>
      <w:r>
        <w:rPr>
          <w:rFonts w:ascii="Calibri" w:hAnsi="Calibri" w:cs="Calibri"/>
        </w:rPr>
        <w:t>C</w:t>
      </w:r>
      <w:r w:rsidRPr="00C2333B">
        <w:rPr>
          <w:rFonts w:ascii="Calibri" w:hAnsi="Calibri" w:cs="Calibri"/>
        </w:rPr>
        <w:t xml:space="preserve">ommunauté de </w:t>
      </w:r>
      <w:r>
        <w:rPr>
          <w:rFonts w:ascii="Calibri" w:hAnsi="Calibri" w:cs="Calibri"/>
        </w:rPr>
        <w:t>c</w:t>
      </w:r>
      <w:r w:rsidRPr="00C2333B">
        <w:rPr>
          <w:rFonts w:ascii="Calibri" w:hAnsi="Calibri" w:cs="Calibri"/>
        </w:rPr>
        <w:t>ommunes</w:t>
      </w:r>
    </w:p>
    <w:p w:rsidR="00353904" w:rsidRPr="00C2333B" w:rsidRDefault="00353904" w:rsidP="004D6B2D">
      <w:pPr>
        <w:numPr>
          <w:ilvl w:val="0"/>
          <w:numId w:val="5"/>
        </w:numPr>
        <w:spacing w:after="0" w:line="240" w:lineRule="auto"/>
        <w:jc w:val="both"/>
        <w:rPr>
          <w:rFonts w:ascii="Calibri" w:hAnsi="Calibri" w:cs="Calibri"/>
        </w:rPr>
      </w:pPr>
      <w:r w:rsidRPr="00C2333B">
        <w:rPr>
          <w:rFonts w:ascii="Calibri" w:hAnsi="Calibri" w:cs="Calibri"/>
        </w:rPr>
        <w:t>Mettre en œuvre les animations relatives à ses domaines de compétence et d’intervention conclues par voie de convention particulière,</w:t>
      </w:r>
    </w:p>
    <w:p w:rsidR="00353904" w:rsidRDefault="00353904" w:rsidP="004D6B2D">
      <w:pPr>
        <w:numPr>
          <w:ilvl w:val="0"/>
          <w:numId w:val="5"/>
        </w:numPr>
        <w:spacing w:after="0" w:line="240" w:lineRule="auto"/>
        <w:jc w:val="both"/>
        <w:rPr>
          <w:rFonts w:ascii="Calibri" w:hAnsi="Calibri" w:cs="Calibri"/>
        </w:rPr>
      </w:pPr>
      <w:r>
        <w:rPr>
          <w:rFonts w:ascii="Calibri" w:hAnsi="Calibri" w:cs="Calibri"/>
        </w:rPr>
        <w:t xml:space="preserve">Àrespecter le règlement intérieur de la manifestation et à </w:t>
      </w:r>
      <w:r w:rsidRPr="00C2333B">
        <w:rPr>
          <w:rFonts w:ascii="Calibri" w:hAnsi="Calibri" w:cs="Calibri"/>
        </w:rPr>
        <w:t xml:space="preserve">souscrire </w:t>
      </w:r>
      <w:r>
        <w:rPr>
          <w:rFonts w:ascii="Calibri" w:hAnsi="Calibri" w:cs="Calibri"/>
        </w:rPr>
        <w:t xml:space="preserve">aux </w:t>
      </w:r>
      <w:r w:rsidRPr="00C2333B">
        <w:rPr>
          <w:rFonts w:ascii="Calibri" w:hAnsi="Calibri" w:cs="Calibri"/>
        </w:rPr>
        <w:t>assurances nécessaires à la mise en œuvre de ce partenariat</w:t>
      </w:r>
    </w:p>
    <w:p w:rsidR="00353904" w:rsidRDefault="00353904" w:rsidP="004D6B2D">
      <w:pPr>
        <w:spacing w:after="0" w:line="240" w:lineRule="auto"/>
        <w:jc w:val="both"/>
        <w:rPr>
          <w:rFonts w:ascii="Calibri" w:hAnsi="Calibri" w:cs="Calibri"/>
        </w:rPr>
      </w:pPr>
    </w:p>
    <w:p w:rsidR="00427478" w:rsidRPr="00C2333B" w:rsidRDefault="00427478" w:rsidP="004D6B2D">
      <w:pPr>
        <w:spacing w:after="0" w:line="240" w:lineRule="auto"/>
        <w:jc w:val="both"/>
        <w:rPr>
          <w:rFonts w:ascii="Calibri" w:hAnsi="Calibri" w:cs="Calibri"/>
        </w:rPr>
      </w:pPr>
    </w:p>
    <w:p w:rsidR="00353904" w:rsidRDefault="00353904" w:rsidP="004D6B2D">
      <w:pPr>
        <w:spacing w:after="0" w:line="240" w:lineRule="auto"/>
        <w:jc w:val="both"/>
        <w:rPr>
          <w:rFonts w:ascii="Calibri" w:hAnsi="Calibri" w:cs="Calibri"/>
          <w:b/>
          <w:bCs/>
          <w:sz w:val="24"/>
          <w:szCs w:val="24"/>
          <w:u w:val="single"/>
        </w:rPr>
      </w:pPr>
      <w:r w:rsidRPr="00C2333B">
        <w:rPr>
          <w:rFonts w:ascii="Calibri" w:hAnsi="Calibri" w:cs="Calibri"/>
          <w:b/>
          <w:bCs/>
          <w:sz w:val="24"/>
          <w:szCs w:val="24"/>
          <w:u w:val="single"/>
        </w:rPr>
        <w:t>PAR</w:t>
      </w:r>
      <w:r>
        <w:rPr>
          <w:rFonts w:ascii="Calibri" w:hAnsi="Calibri" w:cs="Calibri"/>
          <w:b/>
          <w:bCs/>
          <w:sz w:val="24"/>
          <w:szCs w:val="24"/>
          <w:u w:val="single"/>
        </w:rPr>
        <w:t xml:space="preserve">RAINAGE CATALOGUE </w:t>
      </w:r>
    </w:p>
    <w:p w:rsidR="00353904" w:rsidRDefault="00353904" w:rsidP="004D6B2D">
      <w:pPr>
        <w:spacing w:after="0" w:line="240" w:lineRule="auto"/>
        <w:jc w:val="both"/>
        <w:rPr>
          <w:rFonts w:ascii="Calibri" w:hAnsi="Calibri" w:cs="Calibri"/>
        </w:rPr>
      </w:pPr>
      <w:r w:rsidRPr="00C2333B">
        <w:rPr>
          <w:rFonts w:ascii="Calibri" w:hAnsi="Calibri" w:cs="Calibri"/>
        </w:rPr>
        <w:t>Dans le cadre d</w:t>
      </w:r>
      <w:r>
        <w:rPr>
          <w:rFonts w:ascii="Calibri" w:hAnsi="Calibri" w:cs="Calibri"/>
        </w:rPr>
        <w:t>’un PARRAINAGE CATALOGUE</w:t>
      </w:r>
      <w:r w:rsidRPr="00C2333B">
        <w:rPr>
          <w:rFonts w:ascii="Calibri" w:hAnsi="Calibri" w:cs="Calibri"/>
        </w:rPr>
        <w:t>, le partenaire</w:t>
      </w:r>
      <w:r>
        <w:rPr>
          <w:rFonts w:ascii="Calibri" w:hAnsi="Calibri" w:cs="Calibri"/>
        </w:rPr>
        <w:t xml:space="preserve">, parraine une section de concours et bénéficie à cet égard : </w:t>
      </w:r>
    </w:p>
    <w:p w:rsidR="00353904" w:rsidRDefault="00353904" w:rsidP="004D6B2D">
      <w:pPr>
        <w:numPr>
          <w:ilvl w:val="0"/>
          <w:numId w:val="9"/>
        </w:numPr>
        <w:spacing w:after="0" w:line="240" w:lineRule="auto"/>
        <w:jc w:val="both"/>
        <w:rPr>
          <w:rFonts w:ascii="Calibri" w:hAnsi="Calibri" w:cs="Calibri"/>
        </w:rPr>
      </w:pPr>
      <w:r>
        <w:rPr>
          <w:rFonts w:ascii="Calibri" w:hAnsi="Calibri" w:cs="Calibri"/>
        </w:rPr>
        <w:t>D’une publicité sur la brochure du concours : d’une page, d’une demi-page ou quart de pages.</w:t>
      </w:r>
    </w:p>
    <w:p w:rsidR="00353904" w:rsidRDefault="00353904" w:rsidP="004D6B2D">
      <w:pPr>
        <w:numPr>
          <w:ilvl w:val="0"/>
          <w:numId w:val="9"/>
        </w:numPr>
        <w:spacing w:after="0" w:line="240" w:lineRule="auto"/>
        <w:jc w:val="both"/>
        <w:rPr>
          <w:rFonts w:ascii="Calibri" w:hAnsi="Calibri" w:cs="Calibri"/>
        </w:rPr>
      </w:pPr>
      <w:r>
        <w:rPr>
          <w:rFonts w:ascii="Calibri" w:hAnsi="Calibri" w:cs="Calibri"/>
        </w:rPr>
        <w:t>D’une citation du parrain lors du concours.</w:t>
      </w:r>
    </w:p>
    <w:p w:rsidR="00353904" w:rsidRPr="009C7CBE" w:rsidRDefault="00353904" w:rsidP="004D6B2D">
      <w:pPr>
        <w:numPr>
          <w:ilvl w:val="0"/>
          <w:numId w:val="9"/>
        </w:numPr>
        <w:spacing w:after="0" w:line="240" w:lineRule="auto"/>
        <w:jc w:val="both"/>
        <w:rPr>
          <w:rFonts w:ascii="Calibri" w:hAnsi="Calibri" w:cs="Calibri"/>
        </w:rPr>
      </w:pPr>
      <w:r>
        <w:rPr>
          <w:rFonts w:ascii="Calibri" w:hAnsi="Calibri" w:cs="Calibri"/>
        </w:rPr>
        <w:t>D’une citation du parrain lors de la remise de prix.</w:t>
      </w:r>
    </w:p>
    <w:p w:rsidR="00353904" w:rsidRDefault="00353904" w:rsidP="004D6B2D">
      <w:pPr>
        <w:spacing w:after="0" w:line="240" w:lineRule="auto"/>
        <w:jc w:val="both"/>
        <w:rPr>
          <w:rFonts w:ascii="Calibri" w:hAnsi="Calibri" w:cs="Calibri"/>
        </w:rPr>
      </w:pPr>
      <w:r w:rsidRPr="00C2333B">
        <w:rPr>
          <w:rFonts w:ascii="Calibri" w:hAnsi="Calibri" w:cs="Calibri"/>
        </w:rPr>
        <w:t xml:space="preserve">Dans le cadre de ce </w:t>
      </w:r>
      <w:r>
        <w:rPr>
          <w:rFonts w:ascii="Calibri" w:hAnsi="Calibri" w:cs="Calibri"/>
        </w:rPr>
        <w:t>parrainage, le partenaire s’engage à :</w:t>
      </w:r>
    </w:p>
    <w:p w:rsidR="00353904" w:rsidRPr="00C2333B" w:rsidRDefault="00353904" w:rsidP="004D6B2D">
      <w:pPr>
        <w:numPr>
          <w:ilvl w:val="0"/>
          <w:numId w:val="5"/>
        </w:numPr>
        <w:spacing w:after="0" w:line="240" w:lineRule="auto"/>
        <w:jc w:val="both"/>
        <w:rPr>
          <w:rFonts w:ascii="Calibri" w:hAnsi="Calibri" w:cs="Calibri"/>
        </w:rPr>
      </w:pPr>
      <w:r w:rsidRPr="00C2333B">
        <w:rPr>
          <w:rFonts w:ascii="Calibri" w:hAnsi="Calibri" w:cs="Calibri"/>
        </w:rPr>
        <w:t xml:space="preserve">Payer </w:t>
      </w:r>
      <w:r>
        <w:rPr>
          <w:rFonts w:ascii="Calibri" w:hAnsi="Calibri" w:cs="Calibri"/>
        </w:rPr>
        <w:t xml:space="preserve">le prix forfaitaire </w:t>
      </w:r>
      <w:r w:rsidRPr="00C2333B">
        <w:rPr>
          <w:rFonts w:ascii="Calibri" w:hAnsi="Calibri" w:cs="Calibri"/>
        </w:rPr>
        <w:t>de</w:t>
      </w:r>
      <w:r>
        <w:rPr>
          <w:rFonts w:ascii="Calibri" w:hAnsi="Calibri" w:cs="Calibri"/>
        </w:rPr>
        <w:t xml:space="preserve"> 800€ pour une page, 500€ pour une demi-page,200€ pour un quart de page </w:t>
      </w:r>
      <w:r w:rsidRPr="00C2333B">
        <w:rPr>
          <w:rFonts w:ascii="Calibri" w:hAnsi="Calibri" w:cs="Calibri"/>
        </w:rPr>
        <w:t xml:space="preserve">à la </w:t>
      </w:r>
      <w:r>
        <w:rPr>
          <w:rFonts w:ascii="Calibri" w:hAnsi="Calibri" w:cs="Calibri"/>
        </w:rPr>
        <w:t>C</w:t>
      </w:r>
      <w:r w:rsidRPr="00C2333B">
        <w:rPr>
          <w:rFonts w:ascii="Calibri" w:hAnsi="Calibri" w:cs="Calibri"/>
        </w:rPr>
        <w:t xml:space="preserve">ommunauté de </w:t>
      </w:r>
      <w:r>
        <w:rPr>
          <w:rFonts w:ascii="Calibri" w:hAnsi="Calibri" w:cs="Calibri"/>
        </w:rPr>
        <w:t>c</w:t>
      </w:r>
      <w:r w:rsidRPr="00C2333B">
        <w:rPr>
          <w:rFonts w:ascii="Calibri" w:hAnsi="Calibri" w:cs="Calibri"/>
        </w:rPr>
        <w:t>ommunes</w:t>
      </w:r>
      <w:r>
        <w:rPr>
          <w:rFonts w:ascii="Calibri" w:hAnsi="Calibri" w:cs="Calibri"/>
        </w:rPr>
        <w:t>.</w:t>
      </w:r>
    </w:p>
    <w:p w:rsidR="00353904" w:rsidRDefault="00E5136B" w:rsidP="004D6B2D">
      <w:pPr>
        <w:numPr>
          <w:ilvl w:val="0"/>
          <w:numId w:val="5"/>
        </w:numPr>
        <w:spacing w:after="0" w:line="240" w:lineRule="auto"/>
        <w:jc w:val="both"/>
        <w:rPr>
          <w:rFonts w:ascii="Calibri" w:hAnsi="Calibri" w:cs="Calibri"/>
        </w:rPr>
      </w:pPr>
      <w:r>
        <w:rPr>
          <w:rFonts w:ascii="Calibri" w:hAnsi="Calibri" w:cs="Calibri"/>
        </w:rPr>
        <w:t>À</w:t>
      </w:r>
      <w:r w:rsidR="00353904">
        <w:rPr>
          <w:rFonts w:ascii="Calibri" w:hAnsi="Calibri" w:cs="Calibri"/>
        </w:rPr>
        <w:t xml:space="preserve"> fournir les éléments graphiques et textuels nécessaires à la production de ces publications.</w:t>
      </w:r>
    </w:p>
    <w:p w:rsidR="00E56546" w:rsidRDefault="00E56546" w:rsidP="004D6B2D">
      <w:pPr>
        <w:spacing w:after="0" w:line="240" w:lineRule="auto"/>
        <w:jc w:val="both"/>
        <w:rPr>
          <w:rFonts w:ascii="Calibri" w:hAnsi="Calibri" w:cs="Calibri"/>
        </w:rPr>
      </w:pPr>
    </w:p>
    <w:p w:rsidR="00427478" w:rsidRPr="00743D5A" w:rsidRDefault="00427478" w:rsidP="004D6B2D">
      <w:pPr>
        <w:spacing w:after="0" w:line="240" w:lineRule="auto"/>
        <w:jc w:val="both"/>
        <w:rPr>
          <w:rFonts w:ascii="Calibri" w:hAnsi="Calibri" w:cs="Calibri"/>
        </w:rPr>
      </w:pPr>
    </w:p>
    <w:p w:rsidR="00E56546" w:rsidRDefault="00E56546" w:rsidP="004D6B2D">
      <w:pPr>
        <w:spacing w:after="0" w:line="240" w:lineRule="auto"/>
        <w:jc w:val="both"/>
        <w:rPr>
          <w:rFonts w:ascii="Calibri" w:hAnsi="Calibri" w:cs="Calibri"/>
          <w:b/>
          <w:bCs/>
          <w:sz w:val="24"/>
          <w:szCs w:val="24"/>
          <w:u w:val="single"/>
        </w:rPr>
      </w:pPr>
      <w:r w:rsidRPr="00C2333B">
        <w:rPr>
          <w:rFonts w:ascii="Calibri" w:hAnsi="Calibri" w:cs="Calibri"/>
          <w:b/>
          <w:bCs/>
          <w:sz w:val="24"/>
          <w:szCs w:val="24"/>
          <w:u w:val="single"/>
        </w:rPr>
        <w:t>PAR</w:t>
      </w:r>
      <w:r>
        <w:rPr>
          <w:rFonts w:ascii="Calibri" w:hAnsi="Calibri" w:cs="Calibri"/>
          <w:b/>
          <w:bCs/>
          <w:sz w:val="24"/>
          <w:szCs w:val="24"/>
          <w:u w:val="single"/>
        </w:rPr>
        <w:t xml:space="preserve">RAINAGE ANNONCE MICRO </w:t>
      </w:r>
    </w:p>
    <w:p w:rsidR="00E56546" w:rsidRDefault="00E56546" w:rsidP="004D6B2D">
      <w:pPr>
        <w:spacing w:after="0" w:line="240" w:lineRule="auto"/>
        <w:jc w:val="both"/>
        <w:rPr>
          <w:rFonts w:ascii="Calibri" w:hAnsi="Calibri" w:cs="Calibri"/>
        </w:rPr>
      </w:pPr>
      <w:r w:rsidRPr="00C2333B">
        <w:rPr>
          <w:rFonts w:ascii="Calibri" w:hAnsi="Calibri" w:cs="Calibri"/>
        </w:rPr>
        <w:t>Dans le cadre d</w:t>
      </w:r>
      <w:r>
        <w:rPr>
          <w:rFonts w:ascii="Calibri" w:hAnsi="Calibri" w:cs="Calibri"/>
        </w:rPr>
        <w:t>’un PARRAINAGE ANNONCE MICRO</w:t>
      </w:r>
      <w:r w:rsidRPr="00C2333B">
        <w:rPr>
          <w:rFonts w:ascii="Calibri" w:hAnsi="Calibri" w:cs="Calibri"/>
        </w:rPr>
        <w:t>, le partenaire</w:t>
      </w:r>
      <w:r>
        <w:rPr>
          <w:rFonts w:ascii="Calibri" w:hAnsi="Calibri" w:cs="Calibri"/>
        </w:rPr>
        <w:t xml:space="preserve">, parraine une section de concours et bénéficie à cet égard : </w:t>
      </w:r>
    </w:p>
    <w:p w:rsidR="00E56546" w:rsidRDefault="00E56546" w:rsidP="004D6B2D">
      <w:pPr>
        <w:numPr>
          <w:ilvl w:val="0"/>
          <w:numId w:val="9"/>
        </w:numPr>
        <w:spacing w:after="0" w:line="240" w:lineRule="auto"/>
        <w:jc w:val="both"/>
        <w:rPr>
          <w:rFonts w:ascii="Calibri" w:hAnsi="Calibri" w:cs="Calibri"/>
        </w:rPr>
      </w:pPr>
      <w:r>
        <w:rPr>
          <w:rFonts w:ascii="Calibri" w:hAnsi="Calibri" w:cs="Calibri"/>
        </w:rPr>
        <w:t xml:space="preserve">D’une citation </w:t>
      </w:r>
      <w:r w:rsidRPr="00AA7598">
        <w:rPr>
          <w:rFonts w:ascii="Calibri" w:hAnsi="Calibri" w:cs="Calibri"/>
        </w:rPr>
        <w:t>sur catalogue</w:t>
      </w:r>
      <w:r>
        <w:rPr>
          <w:rFonts w:ascii="Calibri" w:hAnsi="Calibri" w:cs="Calibri"/>
        </w:rPr>
        <w:t>.</w:t>
      </w:r>
    </w:p>
    <w:p w:rsidR="00E56546" w:rsidRPr="00AA7598" w:rsidRDefault="00E56546" w:rsidP="004D6B2D">
      <w:pPr>
        <w:numPr>
          <w:ilvl w:val="0"/>
          <w:numId w:val="9"/>
        </w:numPr>
        <w:spacing w:after="0" w:line="240" w:lineRule="auto"/>
        <w:jc w:val="both"/>
        <w:rPr>
          <w:rFonts w:ascii="Calibri" w:hAnsi="Calibri" w:cs="Calibri"/>
        </w:rPr>
      </w:pPr>
      <w:r w:rsidRPr="00AA7598">
        <w:rPr>
          <w:rFonts w:ascii="Calibri" w:hAnsi="Calibri" w:cs="Calibri"/>
        </w:rPr>
        <w:t>D’une citation du parrain lors du concours.</w:t>
      </w:r>
    </w:p>
    <w:p w:rsidR="00E56546" w:rsidRPr="000131A7" w:rsidRDefault="00E56546" w:rsidP="004D6B2D">
      <w:pPr>
        <w:numPr>
          <w:ilvl w:val="0"/>
          <w:numId w:val="9"/>
        </w:numPr>
        <w:spacing w:after="0" w:line="240" w:lineRule="auto"/>
        <w:jc w:val="both"/>
        <w:rPr>
          <w:rFonts w:ascii="Calibri" w:hAnsi="Calibri" w:cs="Calibri"/>
        </w:rPr>
      </w:pPr>
      <w:r w:rsidRPr="000131A7">
        <w:rPr>
          <w:rFonts w:ascii="Calibri" w:hAnsi="Calibri" w:cs="Calibri"/>
        </w:rPr>
        <w:t>D’une citation du parrain lors de la remise de prix.</w:t>
      </w:r>
    </w:p>
    <w:p w:rsidR="00E56546" w:rsidRPr="000131A7" w:rsidRDefault="00E56546" w:rsidP="004D6B2D">
      <w:pPr>
        <w:spacing w:after="0" w:line="240" w:lineRule="auto"/>
        <w:jc w:val="both"/>
        <w:rPr>
          <w:rFonts w:ascii="Calibri" w:hAnsi="Calibri" w:cs="Calibri"/>
        </w:rPr>
      </w:pPr>
      <w:r w:rsidRPr="000131A7">
        <w:rPr>
          <w:rFonts w:ascii="Calibri" w:hAnsi="Calibri" w:cs="Calibri"/>
        </w:rPr>
        <w:t>Dans le cadre de ce parrainage, le partenaire s’engage à :</w:t>
      </w:r>
    </w:p>
    <w:p w:rsidR="00E56546" w:rsidRPr="000131A7" w:rsidRDefault="00E56546" w:rsidP="004D6B2D">
      <w:pPr>
        <w:numPr>
          <w:ilvl w:val="0"/>
          <w:numId w:val="5"/>
        </w:numPr>
        <w:spacing w:after="0" w:line="240" w:lineRule="auto"/>
        <w:jc w:val="both"/>
        <w:rPr>
          <w:rFonts w:ascii="Calibri" w:hAnsi="Calibri" w:cs="Calibri"/>
        </w:rPr>
      </w:pPr>
      <w:r w:rsidRPr="000131A7">
        <w:rPr>
          <w:rFonts w:ascii="Calibri" w:hAnsi="Calibri" w:cs="Calibri"/>
        </w:rPr>
        <w:t>Payer le prix forfaitaire de 200,00 € pour un concours, 700,00 € pour un championnat.</w:t>
      </w:r>
    </w:p>
    <w:p w:rsidR="00E56546" w:rsidRDefault="00E56546" w:rsidP="004D6B2D">
      <w:pPr>
        <w:spacing w:after="0" w:line="240" w:lineRule="auto"/>
        <w:jc w:val="both"/>
        <w:rPr>
          <w:rFonts w:ascii="Calibri" w:hAnsi="Calibri" w:cs="Calibri"/>
        </w:rPr>
      </w:pPr>
    </w:p>
    <w:p w:rsidR="00353904" w:rsidRDefault="00E56546" w:rsidP="004D6B2D">
      <w:pPr>
        <w:spacing w:after="0" w:line="240" w:lineRule="auto"/>
        <w:jc w:val="both"/>
        <w:rPr>
          <w:rFonts w:ascii="Calibri" w:hAnsi="Calibri" w:cs="Calibri"/>
        </w:rPr>
      </w:pPr>
      <w:r>
        <w:rPr>
          <w:rFonts w:ascii="Calibri" w:hAnsi="Calibri" w:cs="Calibri"/>
        </w:rPr>
        <w:t>L</w:t>
      </w:r>
      <w:r w:rsidR="00353904">
        <w:rPr>
          <w:rFonts w:ascii="Calibri" w:hAnsi="Calibri" w:cs="Calibri"/>
        </w:rPr>
        <w:t>es formules de partenariats « PRESTIGE », « </w:t>
      </w:r>
      <w:r w:rsidR="00E5136B">
        <w:rPr>
          <w:rFonts w:ascii="Calibri" w:hAnsi="Calibri" w:cs="Calibri"/>
        </w:rPr>
        <w:t>PRIVILÈGE</w:t>
      </w:r>
      <w:r w:rsidR="00353904">
        <w:rPr>
          <w:rFonts w:ascii="Calibri" w:hAnsi="Calibri" w:cs="Calibri"/>
        </w:rPr>
        <w:t xml:space="preserve"> » et « OFFICIEL » donneront lieu à la signature de conventions avec chacun des partenaires fixant les conditions particulières relatives aux animations proposées par les partenaires, </w:t>
      </w:r>
    </w:p>
    <w:p w:rsidR="00353904" w:rsidRDefault="00353904" w:rsidP="004D6B2D">
      <w:pPr>
        <w:numPr>
          <w:ilvl w:val="0"/>
          <w:numId w:val="8"/>
        </w:numPr>
        <w:spacing w:after="0" w:line="240" w:lineRule="auto"/>
        <w:jc w:val="both"/>
        <w:rPr>
          <w:rFonts w:ascii="Calibri" w:hAnsi="Calibri" w:cs="Calibri"/>
        </w:rPr>
      </w:pPr>
      <w:r w:rsidRPr="009A612F">
        <w:rPr>
          <w:rFonts w:ascii="Calibri" w:hAnsi="Calibri" w:cs="Calibri"/>
        </w:rPr>
        <w:t>les conditions des mises à disposition de matériels, équipements et moyens humains par certains partenaires publics et privés seront conclues par voies de convention,</w:t>
      </w:r>
    </w:p>
    <w:p w:rsidR="00353904" w:rsidRDefault="00353904" w:rsidP="004D6B2D">
      <w:pPr>
        <w:numPr>
          <w:ilvl w:val="0"/>
          <w:numId w:val="8"/>
        </w:numPr>
        <w:spacing w:after="0" w:line="240" w:lineRule="auto"/>
        <w:jc w:val="both"/>
        <w:rPr>
          <w:rFonts w:ascii="Calibri" w:hAnsi="Calibri" w:cs="Calibri"/>
        </w:rPr>
      </w:pPr>
      <w:r w:rsidRPr="000D1251">
        <w:rPr>
          <w:rFonts w:ascii="Calibri" w:hAnsi="Calibri" w:cs="Calibri"/>
        </w:rPr>
        <w:t>concernant les mises à disposition de moyens humains à but non lucratif, le partenaire s’engage à obtenir l’accord individuel de chacun des agents mis à disposition et l’engagement par eux au respecter du règlement intérieur de la manifestation, des notices de sécurité et d’utilisation des matériels utilisés pendant ces périodes de mise à disposition, que ces agents soient nommément désignés à la convention</w:t>
      </w:r>
      <w:r w:rsidR="00427478">
        <w:rPr>
          <w:rFonts w:ascii="Calibri" w:hAnsi="Calibri" w:cs="Calibri"/>
        </w:rPr>
        <w:t>.</w:t>
      </w:r>
    </w:p>
    <w:p w:rsidR="00427478" w:rsidRDefault="00427478" w:rsidP="00427478">
      <w:pPr>
        <w:spacing w:after="0" w:line="240" w:lineRule="auto"/>
        <w:jc w:val="both"/>
        <w:rPr>
          <w:rFonts w:ascii="Calibri" w:hAnsi="Calibri" w:cs="Calibri"/>
        </w:rPr>
      </w:pPr>
    </w:p>
    <w:p w:rsidR="00427478" w:rsidRDefault="00427478" w:rsidP="00427478">
      <w:pPr>
        <w:spacing w:after="0" w:line="240" w:lineRule="auto"/>
        <w:jc w:val="both"/>
        <w:rPr>
          <w:rFonts w:ascii="Calibri" w:hAnsi="Calibri" w:cs="Calibri"/>
        </w:rPr>
      </w:pPr>
    </w:p>
    <w:p w:rsidR="00427478" w:rsidRDefault="00427478" w:rsidP="00427478">
      <w:pPr>
        <w:spacing w:after="0" w:line="240" w:lineRule="auto"/>
        <w:jc w:val="both"/>
        <w:rPr>
          <w:rFonts w:ascii="Calibri" w:hAnsi="Calibri" w:cs="Calibri"/>
        </w:rPr>
      </w:pPr>
    </w:p>
    <w:p w:rsidR="00427478" w:rsidRDefault="00427478" w:rsidP="00427478">
      <w:pPr>
        <w:spacing w:after="0" w:line="240" w:lineRule="auto"/>
        <w:jc w:val="both"/>
        <w:rPr>
          <w:rFonts w:ascii="Calibri" w:hAnsi="Calibri" w:cs="Calibri"/>
        </w:rPr>
      </w:pPr>
    </w:p>
    <w:p w:rsidR="00B456C5" w:rsidRPr="000D1251" w:rsidRDefault="00B456C5" w:rsidP="00427478">
      <w:pPr>
        <w:spacing w:after="0" w:line="240" w:lineRule="auto"/>
        <w:jc w:val="both"/>
        <w:rPr>
          <w:rFonts w:ascii="Calibri" w:hAnsi="Calibri" w:cs="Calibri"/>
        </w:rPr>
      </w:pPr>
    </w:p>
    <w:p w:rsidR="008B618A" w:rsidRDefault="00353904" w:rsidP="0068723E">
      <w:pPr>
        <w:pStyle w:val="Sansinterligne"/>
        <w:numPr>
          <w:ilvl w:val="0"/>
          <w:numId w:val="1"/>
        </w:numPr>
        <w:jc w:val="both"/>
        <w:rPr>
          <w:rFonts w:cs="Arial"/>
          <w:b/>
          <w:sz w:val="24"/>
          <w:szCs w:val="24"/>
        </w:rPr>
      </w:pPr>
      <w:r>
        <w:rPr>
          <w:rFonts w:cs="Arial"/>
          <w:b/>
          <w:sz w:val="24"/>
          <w:szCs w:val="24"/>
        </w:rPr>
        <w:t xml:space="preserve">TAXE DE </w:t>
      </w:r>
      <w:r w:rsidR="00E5136B">
        <w:rPr>
          <w:rFonts w:cs="Arial"/>
          <w:b/>
          <w:sz w:val="24"/>
          <w:szCs w:val="24"/>
        </w:rPr>
        <w:t>SÉJOUR</w:t>
      </w:r>
      <w:r>
        <w:rPr>
          <w:rFonts w:cs="Arial"/>
          <w:b/>
          <w:sz w:val="24"/>
          <w:szCs w:val="24"/>
        </w:rPr>
        <w:t xml:space="preserve"> – FIXATION DES MONTANTS APPLICABLES </w:t>
      </w:r>
      <w:r w:rsidR="00E5136B">
        <w:rPr>
          <w:rFonts w:cs="Arial"/>
          <w:b/>
          <w:sz w:val="24"/>
          <w:szCs w:val="24"/>
        </w:rPr>
        <w:t>À</w:t>
      </w:r>
      <w:r>
        <w:rPr>
          <w:rFonts w:cs="Arial"/>
          <w:b/>
          <w:sz w:val="24"/>
          <w:szCs w:val="24"/>
        </w:rPr>
        <w:t xml:space="preserve"> COMPTER DU 01/01/2022</w:t>
      </w:r>
    </w:p>
    <w:p w:rsidR="000D1251" w:rsidRDefault="000D1251" w:rsidP="000D1251">
      <w:pPr>
        <w:pStyle w:val="Sansinterligne"/>
        <w:ind w:left="720"/>
        <w:jc w:val="both"/>
        <w:rPr>
          <w:rFonts w:cs="Arial"/>
          <w:b/>
          <w:sz w:val="24"/>
          <w:szCs w:val="24"/>
        </w:rPr>
      </w:pPr>
    </w:p>
    <w:p w:rsidR="00353904" w:rsidRPr="000D1251" w:rsidRDefault="00353904" w:rsidP="000D1251">
      <w:pPr>
        <w:pStyle w:val="Paragraphedeliste"/>
        <w:spacing w:after="0" w:line="240" w:lineRule="auto"/>
        <w:contextualSpacing w:val="0"/>
        <w:jc w:val="both"/>
        <w:rPr>
          <w:rFonts w:cstheme="minorHAnsi"/>
        </w:rPr>
      </w:pPr>
      <w:r>
        <w:rPr>
          <w:rFonts w:cstheme="minorHAnsi"/>
        </w:rPr>
        <w:t>P</w:t>
      </w:r>
      <w:r w:rsidRPr="00221EDD">
        <w:rPr>
          <w:rFonts w:cstheme="minorHAnsi"/>
        </w:rPr>
        <w:t xml:space="preserve">résentation des montants de la taxe de séjour comme suit à compter </w:t>
      </w:r>
      <w:r w:rsidRPr="00D00532">
        <w:rPr>
          <w:rFonts w:cstheme="minorHAnsi"/>
          <w:b/>
          <w:bCs/>
        </w:rPr>
        <w:t>du 1</w:t>
      </w:r>
      <w:r w:rsidRPr="00D00532">
        <w:rPr>
          <w:rFonts w:cstheme="minorHAnsi"/>
          <w:b/>
          <w:bCs/>
          <w:vertAlign w:val="superscript"/>
        </w:rPr>
        <w:t>er</w:t>
      </w:r>
      <w:r w:rsidRPr="00D00532">
        <w:rPr>
          <w:rFonts w:cstheme="minorHAnsi"/>
          <w:b/>
          <w:bCs/>
        </w:rPr>
        <w:t xml:space="preserve"> janvier 2022</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910"/>
        <w:gridCol w:w="1609"/>
        <w:gridCol w:w="1456"/>
        <w:gridCol w:w="1092"/>
      </w:tblGrid>
      <w:tr w:rsidR="00353904" w:rsidRPr="00221EDD" w:rsidTr="00353904">
        <w:trPr>
          <w:trHeight w:val="593"/>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spacing w:after="0" w:line="240" w:lineRule="auto"/>
              <w:jc w:val="center"/>
              <w:rPr>
                <w:rFonts w:cstheme="minorHAnsi"/>
              </w:rPr>
            </w:pPr>
            <w:r w:rsidRPr="00221EDD">
              <w:rPr>
                <w:rFonts w:eastAsia="Calibri" w:cstheme="minorHAnsi"/>
              </w:rPr>
              <w:t xml:space="preserve">. </w:t>
            </w:r>
            <w:r w:rsidRPr="00221EDD">
              <w:rPr>
                <w:rFonts w:cstheme="minorHAnsi"/>
                <w:bCs/>
                <w:kern w:val="24"/>
              </w:rPr>
              <w:t>Catégories d’hébergement</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spacing w:after="0" w:line="240" w:lineRule="auto"/>
              <w:jc w:val="center"/>
              <w:rPr>
                <w:rFonts w:cstheme="minorHAnsi"/>
              </w:rPr>
            </w:pPr>
            <w:r w:rsidRPr="00221EDD">
              <w:rPr>
                <w:rFonts w:cstheme="minorHAnsi"/>
                <w:bCs/>
                <w:kern w:val="24"/>
              </w:rPr>
              <w:t xml:space="preserve">Tarifs Communauté de Communes Cœur et Coteaux du Comminges </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spacing w:after="0" w:line="240" w:lineRule="auto"/>
              <w:jc w:val="center"/>
              <w:rPr>
                <w:rFonts w:cstheme="minorHAnsi"/>
                <w:bCs/>
                <w:kern w:val="24"/>
              </w:rPr>
            </w:pPr>
            <w:r w:rsidRPr="00221EDD">
              <w:rPr>
                <w:rFonts w:cstheme="minorHAnsi"/>
                <w:bCs/>
                <w:kern w:val="24"/>
              </w:rPr>
              <w:t>Taxe additionnelle départementale</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spacing w:after="0" w:line="240" w:lineRule="auto"/>
              <w:jc w:val="center"/>
              <w:rPr>
                <w:rFonts w:cstheme="minorHAnsi"/>
                <w:bCs/>
                <w:kern w:val="24"/>
              </w:rPr>
            </w:pPr>
            <w:r w:rsidRPr="00221EDD">
              <w:rPr>
                <w:rFonts w:cstheme="minorHAnsi"/>
                <w:bCs/>
                <w:kern w:val="24"/>
              </w:rPr>
              <w:t>Taxe totale</w:t>
            </w:r>
          </w:p>
        </w:tc>
      </w:tr>
      <w:tr w:rsidR="00353904" w:rsidRPr="00221EDD" w:rsidTr="00353904">
        <w:trPr>
          <w:trHeight w:val="185"/>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hideMark/>
          </w:tcPr>
          <w:p w:rsidR="00353904" w:rsidRPr="00221EDD" w:rsidRDefault="00353904" w:rsidP="000D1251">
            <w:pPr>
              <w:spacing w:after="0" w:line="240" w:lineRule="auto"/>
              <w:jc w:val="both"/>
              <w:rPr>
                <w:rFonts w:cstheme="minorHAnsi"/>
              </w:rPr>
            </w:pPr>
            <w:r w:rsidRPr="00221EDD">
              <w:rPr>
                <w:rFonts w:cstheme="minorHAnsi"/>
                <w:bCs/>
                <w:kern w:val="24"/>
              </w:rPr>
              <w:t xml:space="preserve">Palaces </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0.70 €</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0,00 €</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0.70 €</w:t>
            </w:r>
          </w:p>
        </w:tc>
      </w:tr>
      <w:tr w:rsidR="00353904" w:rsidRPr="00221EDD" w:rsidTr="00353904">
        <w:trPr>
          <w:trHeight w:val="333"/>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hideMark/>
          </w:tcPr>
          <w:p w:rsidR="00353904" w:rsidRPr="00221EDD" w:rsidRDefault="00353904" w:rsidP="000D1251">
            <w:pPr>
              <w:spacing w:after="0" w:line="240" w:lineRule="auto"/>
              <w:jc w:val="both"/>
              <w:rPr>
                <w:rFonts w:cstheme="minorHAnsi"/>
              </w:rPr>
            </w:pPr>
            <w:r w:rsidRPr="00221EDD">
              <w:rPr>
                <w:rFonts w:cstheme="minorHAnsi"/>
                <w:kern w:val="24"/>
              </w:rPr>
              <w:t xml:space="preserve">Hôtels de tourisme 5 étoiles, résidences de tourisme 5 étoiles, meublés de tourisme 5 étoiles </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0.70 €</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0,00 €</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0.70 €</w:t>
            </w:r>
          </w:p>
        </w:tc>
      </w:tr>
      <w:tr w:rsidR="00353904" w:rsidRPr="00221EDD" w:rsidTr="00353904">
        <w:trPr>
          <w:trHeight w:val="253"/>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hideMark/>
          </w:tcPr>
          <w:p w:rsidR="00353904" w:rsidRPr="00221EDD" w:rsidRDefault="00353904" w:rsidP="000D1251">
            <w:pPr>
              <w:spacing w:after="0" w:line="240" w:lineRule="auto"/>
              <w:jc w:val="both"/>
              <w:rPr>
                <w:rFonts w:cstheme="minorHAnsi"/>
              </w:rPr>
            </w:pPr>
            <w:r w:rsidRPr="00221EDD">
              <w:rPr>
                <w:rFonts w:cstheme="minorHAnsi"/>
                <w:kern w:val="24"/>
              </w:rPr>
              <w:t xml:space="preserve">Hôtels de tourisme 4 étoiles, résidences de tourisme 4 étoiles, meublés de tourisme 4 étoiles </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0.70 €</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0,00 €</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0.70 €</w:t>
            </w:r>
          </w:p>
        </w:tc>
      </w:tr>
      <w:tr w:rsidR="00353904" w:rsidRPr="00221EDD" w:rsidTr="00353904">
        <w:trPr>
          <w:trHeight w:val="259"/>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hideMark/>
          </w:tcPr>
          <w:p w:rsidR="00353904" w:rsidRPr="00221EDD" w:rsidRDefault="00353904" w:rsidP="000D1251">
            <w:pPr>
              <w:spacing w:after="0" w:line="240" w:lineRule="auto"/>
              <w:jc w:val="both"/>
              <w:rPr>
                <w:rFonts w:cstheme="minorHAnsi"/>
              </w:rPr>
            </w:pPr>
            <w:r w:rsidRPr="00221EDD">
              <w:rPr>
                <w:rFonts w:cstheme="minorHAnsi"/>
                <w:kern w:val="24"/>
              </w:rPr>
              <w:t xml:space="preserve">Hôtels de tourisme 3 étoiles, résidences de tourisme 3 étoiles, meublés de tourisme 3 étoiles </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0.50 €</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0,00 €</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0.50 €</w:t>
            </w:r>
          </w:p>
        </w:tc>
      </w:tr>
      <w:tr w:rsidR="00353904" w:rsidRPr="00221EDD" w:rsidTr="00353904">
        <w:trPr>
          <w:trHeight w:val="359"/>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hideMark/>
          </w:tcPr>
          <w:p w:rsidR="00353904" w:rsidRPr="00221EDD" w:rsidRDefault="00353904" w:rsidP="000D1251">
            <w:pPr>
              <w:spacing w:after="0" w:line="240" w:lineRule="auto"/>
              <w:jc w:val="both"/>
              <w:rPr>
                <w:rFonts w:cstheme="minorHAnsi"/>
              </w:rPr>
            </w:pPr>
            <w:r w:rsidRPr="00221EDD">
              <w:rPr>
                <w:rFonts w:cstheme="minorHAnsi"/>
                <w:kern w:val="24"/>
              </w:rPr>
              <w:t xml:space="preserve">Hôtels de tourisme 2 étoiles, résidences de tourisme 2 étoiles, meublés de tourisme 2 étoiles, villages de vacances 4 et 5 étoiles </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0,30 €</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0,00 €</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0,30 €</w:t>
            </w:r>
          </w:p>
        </w:tc>
      </w:tr>
      <w:tr w:rsidR="00353904" w:rsidRPr="00221EDD" w:rsidTr="00353904">
        <w:trPr>
          <w:trHeight w:val="465"/>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hideMark/>
          </w:tcPr>
          <w:p w:rsidR="00353904" w:rsidRPr="00221EDD" w:rsidRDefault="00353904" w:rsidP="000D1251">
            <w:pPr>
              <w:spacing w:after="0" w:line="240" w:lineRule="auto"/>
              <w:jc w:val="both"/>
              <w:rPr>
                <w:rFonts w:cstheme="minorHAnsi"/>
              </w:rPr>
            </w:pPr>
            <w:r w:rsidRPr="00221EDD">
              <w:rPr>
                <w:rFonts w:cstheme="minorHAnsi"/>
                <w:kern w:val="24"/>
              </w:rPr>
              <w:t xml:space="preserve">Hôtels de tourisme 1 étoile, résidences de tourisme 1 étoile, meublés de tourisme 1 étoile, villages de vacances 1, 2 et 3 étoiles, </w:t>
            </w:r>
            <w:r w:rsidRPr="00221EDD">
              <w:rPr>
                <w:rFonts w:cstheme="minorHAnsi"/>
                <w:bCs/>
                <w:kern w:val="24"/>
              </w:rPr>
              <w:t>chambres d’hôtes, </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0,20 €</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0,00 €</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0,20 €</w:t>
            </w:r>
          </w:p>
        </w:tc>
      </w:tr>
      <w:tr w:rsidR="00353904" w:rsidRPr="00221EDD" w:rsidTr="00353904">
        <w:trPr>
          <w:trHeight w:val="427"/>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hideMark/>
          </w:tcPr>
          <w:p w:rsidR="00353904" w:rsidRPr="00221EDD" w:rsidRDefault="00353904" w:rsidP="000D1251">
            <w:pPr>
              <w:spacing w:after="0" w:line="240" w:lineRule="auto"/>
              <w:jc w:val="both"/>
              <w:rPr>
                <w:rFonts w:cstheme="minorHAnsi"/>
              </w:rPr>
            </w:pPr>
            <w:r w:rsidRPr="00221EDD">
              <w:rPr>
                <w:rFonts w:cstheme="minorHAnsi"/>
                <w:kern w:val="24"/>
              </w:rPr>
              <w:t xml:space="preserve">Terrains de camping et terrains de caravanage classés en 3, 4 et 5 étoiles et tout autre terrain d’hébergement de plein air de caractéristiques équivalentes, </w:t>
            </w:r>
            <w:r w:rsidRPr="00221EDD">
              <w:rPr>
                <w:rFonts w:cstheme="minorHAnsi"/>
                <w:bCs/>
                <w:kern w:val="24"/>
              </w:rPr>
              <w:t>emplacements dans des aires de camping-cars et des parcs de stationnement touristiques par tranche de 24 heures</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0,20 €</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0,00 €</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0,20 €</w:t>
            </w:r>
          </w:p>
        </w:tc>
      </w:tr>
      <w:tr w:rsidR="00353904" w:rsidRPr="00221EDD" w:rsidTr="00353904">
        <w:trPr>
          <w:trHeight w:val="427"/>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hideMark/>
          </w:tcPr>
          <w:p w:rsidR="00353904" w:rsidRPr="00221EDD" w:rsidRDefault="00353904" w:rsidP="000D1251">
            <w:pPr>
              <w:spacing w:after="0" w:line="240" w:lineRule="auto"/>
              <w:jc w:val="both"/>
              <w:rPr>
                <w:rFonts w:cstheme="minorHAnsi"/>
                <w:kern w:val="24"/>
              </w:rPr>
            </w:pPr>
            <w:r w:rsidRPr="00221EDD">
              <w:rPr>
                <w:rFonts w:cstheme="minorHAnsi"/>
                <w:kern w:val="24"/>
              </w:rPr>
              <w:t>Terrains de camping et terrains de caravanage classés en 1 et 2 étoiles et tout autre terrain d’hébergement de plein air de caractéristiques équivalentes, ports de plaisance</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0,20 €</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0,00 €</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0,20 €</w:t>
            </w:r>
          </w:p>
        </w:tc>
      </w:tr>
      <w:tr w:rsidR="00353904" w:rsidRPr="00221EDD" w:rsidTr="00353904">
        <w:trPr>
          <w:trHeight w:val="427"/>
          <w:jc w:val="center"/>
        </w:trPr>
        <w:tc>
          <w:tcPr>
            <w:tcW w:w="5154"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hideMark/>
          </w:tcPr>
          <w:p w:rsidR="00353904" w:rsidRPr="00221EDD" w:rsidRDefault="00353904" w:rsidP="000D1251">
            <w:pPr>
              <w:spacing w:after="0" w:line="240" w:lineRule="auto"/>
              <w:jc w:val="both"/>
              <w:rPr>
                <w:rFonts w:cstheme="minorHAnsi"/>
                <w:kern w:val="24"/>
              </w:rPr>
            </w:pPr>
            <w:r w:rsidRPr="00221EDD">
              <w:rPr>
                <w:rFonts w:cstheme="minorHAnsi"/>
                <w:kern w:val="24"/>
              </w:rPr>
              <w:t>Tout Hébergement en attente de classement ou sans classement à l’exception des hébergements de plein air</w:t>
            </w:r>
          </w:p>
        </w:tc>
        <w:tc>
          <w:tcPr>
            <w:tcW w:w="1629" w:type="dxa"/>
            <w:tcBorders>
              <w:top w:val="single" w:sz="4" w:space="0" w:color="auto"/>
              <w:left w:val="single" w:sz="4" w:space="0" w:color="auto"/>
              <w:bottom w:val="single" w:sz="4" w:space="0" w:color="auto"/>
              <w:right w:val="single" w:sz="4" w:space="0" w:color="auto"/>
            </w:tcBorders>
            <w:tcMar>
              <w:top w:w="15" w:type="dxa"/>
              <w:left w:w="56" w:type="dxa"/>
              <w:bottom w:w="0" w:type="dxa"/>
              <w:right w:w="56" w:type="dxa"/>
            </w:tcMar>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1%*</w:t>
            </w:r>
          </w:p>
        </w:tc>
        <w:tc>
          <w:tcPr>
            <w:tcW w:w="1456" w:type="dxa"/>
            <w:tcBorders>
              <w:top w:val="single" w:sz="4" w:space="0" w:color="auto"/>
              <w:left w:val="single" w:sz="4" w:space="0" w:color="auto"/>
              <w:bottom w:val="single" w:sz="4" w:space="0" w:color="auto"/>
              <w:right w:val="single" w:sz="4" w:space="0" w:color="auto"/>
            </w:tcBorders>
            <w:vAlign w:val="center"/>
            <w:hideMark/>
          </w:tcPr>
          <w:p w:rsidR="00353904" w:rsidRPr="00221EDD" w:rsidRDefault="00353904" w:rsidP="000D1251">
            <w:pPr>
              <w:tabs>
                <w:tab w:val="left" w:pos="1260"/>
              </w:tabs>
              <w:spacing w:after="0" w:line="240" w:lineRule="auto"/>
              <w:jc w:val="center"/>
              <w:rPr>
                <w:rFonts w:cstheme="minorHAnsi"/>
              </w:rPr>
            </w:pPr>
            <w:r w:rsidRPr="00221EDD">
              <w:rPr>
                <w:rFonts w:cstheme="minorHAnsi"/>
              </w:rPr>
              <w:t>0,00 %</w:t>
            </w:r>
          </w:p>
        </w:tc>
        <w:tc>
          <w:tcPr>
            <w:tcW w:w="828" w:type="dxa"/>
            <w:tcBorders>
              <w:top w:val="single" w:sz="4" w:space="0" w:color="auto"/>
              <w:left w:val="single" w:sz="4" w:space="0" w:color="auto"/>
              <w:bottom w:val="single" w:sz="4" w:space="0" w:color="auto"/>
              <w:right w:val="single" w:sz="4" w:space="0" w:color="auto"/>
            </w:tcBorders>
            <w:vAlign w:val="center"/>
            <w:hideMark/>
          </w:tcPr>
          <w:p w:rsidR="00353904" w:rsidRPr="00353904" w:rsidRDefault="00955EB0" w:rsidP="00955EB0">
            <w:pPr>
              <w:pStyle w:val="Paragraphedeliste"/>
              <w:tabs>
                <w:tab w:val="left" w:pos="963"/>
              </w:tabs>
              <w:spacing w:after="0" w:line="240" w:lineRule="auto"/>
              <w:ind w:left="963" w:hanging="150"/>
              <w:jc w:val="right"/>
              <w:rPr>
                <w:rFonts w:cstheme="minorHAnsi"/>
              </w:rPr>
            </w:pPr>
            <w:r>
              <w:rPr>
                <w:rFonts w:cstheme="minorHAnsi"/>
              </w:rPr>
              <w:t>1%</w:t>
            </w:r>
          </w:p>
        </w:tc>
      </w:tr>
    </w:tbl>
    <w:p w:rsidR="00564F35" w:rsidRDefault="00564F35" w:rsidP="00353904">
      <w:pPr>
        <w:pStyle w:val="Sansinterligne"/>
        <w:jc w:val="both"/>
        <w:rPr>
          <w:rFonts w:cstheme="minorHAnsi"/>
          <w:sz w:val="20"/>
          <w:szCs w:val="20"/>
        </w:rPr>
      </w:pPr>
    </w:p>
    <w:p w:rsidR="00564F35" w:rsidRDefault="00564F35" w:rsidP="00353904">
      <w:pPr>
        <w:pStyle w:val="Sansinterligne"/>
        <w:jc w:val="both"/>
        <w:rPr>
          <w:rFonts w:cstheme="minorHAnsi"/>
          <w:sz w:val="20"/>
          <w:szCs w:val="20"/>
        </w:rPr>
      </w:pPr>
    </w:p>
    <w:p w:rsidR="004D6B2D" w:rsidRDefault="004D6B2D" w:rsidP="00353904">
      <w:pPr>
        <w:pStyle w:val="Sansinterligne"/>
        <w:jc w:val="both"/>
        <w:rPr>
          <w:rFonts w:cstheme="minorHAnsi"/>
          <w:sz w:val="20"/>
          <w:szCs w:val="20"/>
        </w:rPr>
      </w:pPr>
    </w:p>
    <w:p w:rsidR="00564F35" w:rsidRPr="004D6B2D" w:rsidRDefault="00564F35" w:rsidP="00564F35">
      <w:pPr>
        <w:pStyle w:val="Sansinterligne"/>
        <w:jc w:val="center"/>
        <w:rPr>
          <w:rFonts w:cstheme="minorHAnsi"/>
          <w:b/>
          <w:bCs/>
          <w:i/>
          <w:iCs/>
          <w:color w:val="4472C4" w:themeColor="accent5"/>
          <w:sz w:val="28"/>
          <w:szCs w:val="28"/>
        </w:rPr>
      </w:pPr>
      <w:bookmarkStart w:id="3" w:name="_Hlk75442984"/>
      <w:r w:rsidRPr="004D6B2D">
        <w:rPr>
          <w:rFonts w:cstheme="minorHAnsi"/>
          <w:b/>
          <w:bCs/>
          <w:i/>
          <w:iCs/>
          <w:color w:val="4472C4" w:themeColor="accent5"/>
          <w:sz w:val="28"/>
          <w:szCs w:val="28"/>
        </w:rPr>
        <w:t>II-</w:t>
      </w:r>
      <w:r w:rsidR="00E5136B" w:rsidRPr="004D6B2D">
        <w:rPr>
          <w:rFonts w:cstheme="minorHAnsi"/>
          <w:b/>
          <w:bCs/>
          <w:i/>
          <w:iCs/>
          <w:color w:val="4472C4" w:themeColor="accent5"/>
          <w:sz w:val="28"/>
          <w:szCs w:val="28"/>
        </w:rPr>
        <w:t>ÉCONOMIE</w:t>
      </w:r>
    </w:p>
    <w:bookmarkEnd w:id="3"/>
    <w:p w:rsidR="00564F35" w:rsidRPr="00564F35" w:rsidRDefault="00564F35" w:rsidP="00564F35">
      <w:pPr>
        <w:pStyle w:val="Sansinterligne"/>
        <w:jc w:val="center"/>
        <w:rPr>
          <w:rFonts w:cstheme="minorHAnsi"/>
          <w:b/>
          <w:bCs/>
          <w:i/>
          <w:iCs/>
          <w:sz w:val="28"/>
          <w:szCs w:val="28"/>
        </w:rPr>
      </w:pPr>
    </w:p>
    <w:p w:rsidR="00353904" w:rsidRDefault="000D1251" w:rsidP="00A9183B">
      <w:pPr>
        <w:pStyle w:val="Sansinterligne"/>
        <w:numPr>
          <w:ilvl w:val="0"/>
          <w:numId w:val="1"/>
        </w:numPr>
        <w:jc w:val="both"/>
        <w:rPr>
          <w:rFonts w:cs="Arial"/>
          <w:b/>
          <w:sz w:val="24"/>
          <w:szCs w:val="24"/>
        </w:rPr>
      </w:pPr>
      <w:r>
        <w:rPr>
          <w:rFonts w:cs="Arial"/>
          <w:b/>
          <w:sz w:val="24"/>
          <w:szCs w:val="24"/>
        </w:rPr>
        <w:t xml:space="preserve">CONTRAT DE </w:t>
      </w:r>
      <w:r w:rsidR="00E5136B">
        <w:rPr>
          <w:rFonts w:cs="Arial"/>
          <w:b/>
          <w:sz w:val="24"/>
          <w:szCs w:val="24"/>
        </w:rPr>
        <w:t>RÉCIPROCITÉ</w:t>
      </w:r>
      <w:r>
        <w:rPr>
          <w:rFonts w:cs="Arial"/>
          <w:b/>
          <w:sz w:val="24"/>
          <w:szCs w:val="24"/>
        </w:rPr>
        <w:t xml:space="preserve"> TOULOUSE </w:t>
      </w:r>
      <w:r w:rsidR="00E5136B">
        <w:rPr>
          <w:rFonts w:cs="Arial"/>
          <w:b/>
          <w:sz w:val="24"/>
          <w:szCs w:val="24"/>
        </w:rPr>
        <w:t>MÉTROPOLE</w:t>
      </w:r>
    </w:p>
    <w:p w:rsidR="00450836" w:rsidRPr="00450836" w:rsidRDefault="00450836" w:rsidP="00450836">
      <w:pPr>
        <w:spacing w:after="0" w:line="240" w:lineRule="auto"/>
        <w:jc w:val="both"/>
        <w:rPr>
          <w:rFonts w:ascii="Calibri" w:eastAsia="Times New Roman" w:hAnsi="Calibri" w:cs="Times New Roman"/>
          <w:lang w:eastAsia="fr-FR"/>
        </w:rPr>
      </w:pPr>
      <w:r w:rsidRPr="00450836">
        <w:rPr>
          <w:rFonts w:ascii="Calibri" w:eastAsia="Times New Roman" w:hAnsi="Calibri" w:cs="Times New Roman"/>
          <w:lang w:eastAsia="fr-FR"/>
        </w:rPr>
        <w:t>La CC Cœur &amp; Coteaux Comminges et Toulouse Métropole ont engagé leur intention de mettre en œuvre un dialogue et un mode de coopération nouveau et original entre l’urbain et le rural, intention traduite dans le « contrat de réciprocité » présenté ce jour.</w:t>
      </w:r>
    </w:p>
    <w:p w:rsidR="00450836" w:rsidRPr="00450836" w:rsidRDefault="00450836" w:rsidP="00450836">
      <w:pPr>
        <w:spacing w:after="0" w:line="240" w:lineRule="auto"/>
        <w:jc w:val="both"/>
        <w:rPr>
          <w:rFonts w:ascii="Calibri" w:eastAsia="Times New Roman" w:hAnsi="Calibri" w:cs="Times New Roman"/>
          <w:lang w:eastAsia="fr-FR"/>
        </w:rPr>
      </w:pPr>
    </w:p>
    <w:p w:rsidR="00450836" w:rsidRPr="00450836" w:rsidRDefault="00450836" w:rsidP="00450836">
      <w:pPr>
        <w:spacing w:after="0" w:line="240" w:lineRule="auto"/>
        <w:jc w:val="both"/>
        <w:rPr>
          <w:rFonts w:ascii="Calibri" w:eastAsia="Times New Roman" w:hAnsi="Calibri" w:cs="Times New Roman"/>
          <w:lang w:eastAsia="fr-FR"/>
        </w:rPr>
      </w:pPr>
      <w:r w:rsidRPr="00450836">
        <w:rPr>
          <w:rFonts w:ascii="Calibri" w:eastAsia="Times New Roman" w:hAnsi="Calibri" w:cs="Times New Roman"/>
          <w:lang w:eastAsia="fr-FR"/>
        </w:rPr>
        <w:lastRenderedPageBreak/>
        <w:t>Ce contrat de réciprocité a l’ambition, dans son contenu opérationnel comme dans les modes de partenariat qu’il entend développer, de renforcer les nouvelles pratiques de collaboration entre l’urbain et le rural.</w:t>
      </w:r>
    </w:p>
    <w:p w:rsidR="00450836" w:rsidRPr="00450836" w:rsidRDefault="00450836" w:rsidP="00450836">
      <w:pPr>
        <w:spacing w:after="0" w:line="240" w:lineRule="auto"/>
        <w:jc w:val="both"/>
        <w:rPr>
          <w:rFonts w:ascii="Calibri" w:eastAsia="Times New Roman" w:hAnsi="Calibri" w:cs="Times New Roman"/>
          <w:lang w:eastAsia="fr-FR"/>
        </w:rPr>
      </w:pPr>
      <w:r w:rsidRPr="00450836">
        <w:rPr>
          <w:rFonts w:ascii="Calibri" w:eastAsia="Times New Roman" w:hAnsi="Calibri" w:cs="Times New Roman"/>
          <w:lang w:eastAsia="fr-FR"/>
        </w:rPr>
        <w:t xml:space="preserve">En traduction des orientations de la lettre d’intention signée par les deux collectivités et en lien avec les atouts de la CC Cœur &amp; Coteaux Comminges, les thématiques de ce partenariat intéressent principalement : </w:t>
      </w:r>
    </w:p>
    <w:p w:rsidR="00450836" w:rsidRPr="00450836" w:rsidRDefault="00450836" w:rsidP="00450836">
      <w:pPr>
        <w:numPr>
          <w:ilvl w:val="0"/>
          <w:numId w:val="28"/>
        </w:numPr>
        <w:autoSpaceDE w:val="0"/>
        <w:autoSpaceDN w:val="0"/>
        <w:adjustRightInd w:val="0"/>
        <w:spacing w:after="0" w:line="240" w:lineRule="auto"/>
        <w:jc w:val="both"/>
        <w:rPr>
          <w:rFonts w:ascii="Calibri" w:eastAsia="MS Mincho" w:hAnsi="Calibri" w:cs="Calibri"/>
          <w:lang w:eastAsia="ja-JP"/>
        </w:rPr>
      </w:pPr>
      <w:r w:rsidRPr="00450836">
        <w:rPr>
          <w:rFonts w:ascii="Calibri" w:eastAsia="MS Mincho" w:hAnsi="Calibri" w:cs="Calibri"/>
          <w:lang w:eastAsia="ja-JP"/>
        </w:rPr>
        <w:t xml:space="preserve">la planification et l’aménagement territorial, </w:t>
      </w:r>
    </w:p>
    <w:p w:rsidR="00450836" w:rsidRPr="00450836" w:rsidRDefault="00450836" w:rsidP="00450836">
      <w:pPr>
        <w:numPr>
          <w:ilvl w:val="0"/>
          <w:numId w:val="28"/>
        </w:numPr>
        <w:autoSpaceDE w:val="0"/>
        <w:autoSpaceDN w:val="0"/>
        <w:adjustRightInd w:val="0"/>
        <w:spacing w:after="0" w:line="240" w:lineRule="auto"/>
        <w:jc w:val="both"/>
        <w:rPr>
          <w:rFonts w:ascii="Calibri" w:eastAsia="MS Mincho" w:hAnsi="Calibri" w:cs="Calibri"/>
          <w:lang w:eastAsia="ja-JP"/>
        </w:rPr>
      </w:pPr>
      <w:r w:rsidRPr="00450836">
        <w:rPr>
          <w:rFonts w:ascii="Calibri" w:eastAsia="MS Mincho" w:hAnsi="Calibri" w:cs="Calibri"/>
          <w:lang w:eastAsia="ja-JP"/>
        </w:rPr>
        <w:t xml:space="preserve">l’attractivité et le développement économique, </w:t>
      </w:r>
    </w:p>
    <w:p w:rsidR="00450836" w:rsidRPr="00450836" w:rsidRDefault="00450836" w:rsidP="00450836">
      <w:pPr>
        <w:numPr>
          <w:ilvl w:val="0"/>
          <w:numId w:val="28"/>
        </w:numPr>
        <w:autoSpaceDE w:val="0"/>
        <w:autoSpaceDN w:val="0"/>
        <w:adjustRightInd w:val="0"/>
        <w:spacing w:after="0" w:line="240" w:lineRule="auto"/>
        <w:jc w:val="both"/>
        <w:rPr>
          <w:rFonts w:ascii="Calibri" w:eastAsia="MS Mincho" w:hAnsi="Calibri" w:cs="Calibri"/>
          <w:lang w:eastAsia="ja-JP"/>
        </w:rPr>
      </w:pPr>
      <w:r w:rsidRPr="00450836">
        <w:rPr>
          <w:rFonts w:ascii="Calibri" w:eastAsia="MS Mincho" w:hAnsi="Calibri" w:cs="Calibri"/>
          <w:lang w:eastAsia="ja-JP"/>
        </w:rPr>
        <w:t>la coopération agro-alimentaire,,</w:t>
      </w:r>
    </w:p>
    <w:p w:rsidR="00450836" w:rsidRPr="00450836" w:rsidRDefault="00450836" w:rsidP="00450836">
      <w:pPr>
        <w:numPr>
          <w:ilvl w:val="0"/>
          <w:numId w:val="28"/>
        </w:numPr>
        <w:autoSpaceDE w:val="0"/>
        <w:autoSpaceDN w:val="0"/>
        <w:adjustRightInd w:val="0"/>
        <w:spacing w:after="0" w:line="240" w:lineRule="auto"/>
        <w:jc w:val="both"/>
        <w:rPr>
          <w:rFonts w:ascii="Calibri" w:eastAsia="MS Mincho" w:hAnsi="Calibri" w:cs="Calibri"/>
          <w:lang w:eastAsia="ja-JP"/>
        </w:rPr>
      </w:pPr>
      <w:r w:rsidRPr="00450836">
        <w:rPr>
          <w:rFonts w:ascii="Calibri" w:eastAsia="MS Mincho" w:hAnsi="Calibri" w:cs="Calibri"/>
          <w:lang w:eastAsia="ja-JP"/>
        </w:rPr>
        <w:t>le développement touristique et la valorisation du patrimoine</w:t>
      </w:r>
    </w:p>
    <w:p w:rsidR="00450836" w:rsidRPr="00450836" w:rsidRDefault="00450836" w:rsidP="00450836">
      <w:pPr>
        <w:numPr>
          <w:ilvl w:val="0"/>
          <w:numId w:val="28"/>
        </w:numPr>
        <w:autoSpaceDE w:val="0"/>
        <w:autoSpaceDN w:val="0"/>
        <w:adjustRightInd w:val="0"/>
        <w:spacing w:after="0" w:line="240" w:lineRule="auto"/>
        <w:jc w:val="both"/>
        <w:rPr>
          <w:rFonts w:ascii="Calibri" w:eastAsia="MS Mincho" w:hAnsi="Calibri" w:cs="Calibri"/>
          <w:lang w:eastAsia="ja-JP"/>
        </w:rPr>
      </w:pPr>
      <w:r w:rsidRPr="00450836">
        <w:rPr>
          <w:rFonts w:ascii="Calibri" w:eastAsia="MS Mincho" w:hAnsi="Calibri" w:cs="Calibri"/>
          <w:lang w:eastAsia="ja-JP"/>
        </w:rPr>
        <w:t>la transition écologique et énergétique,</w:t>
      </w:r>
    </w:p>
    <w:p w:rsidR="00450836" w:rsidRPr="00450836" w:rsidRDefault="00450836" w:rsidP="00450836">
      <w:pPr>
        <w:numPr>
          <w:ilvl w:val="0"/>
          <w:numId w:val="28"/>
        </w:numPr>
        <w:autoSpaceDE w:val="0"/>
        <w:autoSpaceDN w:val="0"/>
        <w:adjustRightInd w:val="0"/>
        <w:spacing w:after="0" w:line="240" w:lineRule="auto"/>
        <w:jc w:val="both"/>
        <w:rPr>
          <w:rFonts w:ascii="Tahoma" w:eastAsia="MS Mincho" w:hAnsi="Tahoma" w:cs="Tahoma"/>
          <w:lang w:eastAsia="ja-JP"/>
        </w:rPr>
      </w:pPr>
      <w:r w:rsidRPr="00450836">
        <w:rPr>
          <w:rFonts w:ascii="Calibri" w:eastAsia="MS Mincho" w:hAnsi="Calibri" w:cs="Calibri"/>
          <w:lang w:eastAsia="ja-JP"/>
        </w:rPr>
        <w:t>Les échanges pédagogiques.</w:t>
      </w:r>
    </w:p>
    <w:p w:rsidR="00450836" w:rsidRPr="00450836" w:rsidRDefault="00450836" w:rsidP="00450836">
      <w:pPr>
        <w:spacing w:after="0" w:line="240" w:lineRule="auto"/>
        <w:jc w:val="both"/>
        <w:rPr>
          <w:rFonts w:ascii="Calibri" w:eastAsia="Times New Roman" w:hAnsi="Calibri" w:cs="Times New Roman"/>
          <w:lang w:eastAsia="fr-FR"/>
        </w:rPr>
      </w:pPr>
    </w:p>
    <w:p w:rsidR="00450836" w:rsidRPr="00450836" w:rsidRDefault="00450836" w:rsidP="00450836">
      <w:pPr>
        <w:spacing w:after="0" w:line="240" w:lineRule="auto"/>
        <w:jc w:val="both"/>
        <w:rPr>
          <w:rFonts w:ascii="Calibri" w:eastAsia="Times New Roman" w:hAnsi="Calibri" w:cs="Times New Roman"/>
          <w:lang w:eastAsia="fr-FR"/>
        </w:rPr>
      </w:pPr>
      <w:r w:rsidRPr="00450836">
        <w:rPr>
          <w:rFonts w:ascii="Calibri" w:eastAsia="Times New Roman" w:hAnsi="Calibri" w:cs="Times New Roman"/>
          <w:lang w:eastAsia="fr-FR"/>
        </w:rPr>
        <w:t xml:space="preserve">Il est à noter qu’au titre de la gouvernance et de l’animation de ce processus de coopération, seront mis en place : </w:t>
      </w:r>
    </w:p>
    <w:p w:rsidR="00450836" w:rsidRPr="00450836" w:rsidRDefault="00450836" w:rsidP="00450836">
      <w:pPr>
        <w:spacing w:after="0" w:line="240" w:lineRule="auto"/>
        <w:jc w:val="both"/>
        <w:rPr>
          <w:rFonts w:ascii="Calibri" w:eastAsia="Times New Roman" w:hAnsi="Calibri" w:cs="Times New Roman"/>
          <w:lang w:eastAsia="fr-FR"/>
        </w:rPr>
      </w:pPr>
      <w:r w:rsidRPr="00450836">
        <w:rPr>
          <w:rFonts w:ascii="Calibri" w:eastAsia="Times New Roman" w:hAnsi="Calibri" w:cs="Times New Roman"/>
          <w:lang w:eastAsia="fr-FR"/>
        </w:rPr>
        <w:sym w:font="Wingdings" w:char="F0C4"/>
      </w:r>
      <w:r w:rsidRPr="00450836">
        <w:rPr>
          <w:rFonts w:ascii="Calibri" w:eastAsia="Times New Roman" w:hAnsi="Calibri" w:cs="Times New Roman"/>
          <w:i/>
          <w:lang w:eastAsia="fr-FR"/>
        </w:rPr>
        <w:t xml:space="preserve">Un comité de pilotage politique </w:t>
      </w:r>
      <w:r w:rsidRPr="00450836">
        <w:rPr>
          <w:rFonts w:ascii="Calibri" w:eastAsia="Times New Roman" w:hAnsi="Calibri" w:cs="Times New Roman"/>
          <w:lang w:eastAsia="fr-FR"/>
        </w:rPr>
        <w:t>placé sous la double présence de la Présidente de la CC Cœur &amp; Coteaux Comminges et du Président de Toulouse Métropole,</w:t>
      </w:r>
    </w:p>
    <w:p w:rsidR="00450836" w:rsidRPr="00450836" w:rsidRDefault="00450836" w:rsidP="00450836">
      <w:pPr>
        <w:spacing w:after="0" w:line="240" w:lineRule="auto"/>
        <w:jc w:val="both"/>
        <w:rPr>
          <w:rFonts w:ascii="Calibri" w:eastAsia="Times New Roman" w:hAnsi="Calibri" w:cs="Times New Roman"/>
          <w:lang w:eastAsia="fr-FR"/>
        </w:rPr>
      </w:pPr>
      <w:r w:rsidRPr="00450836">
        <w:rPr>
          <w:rFonts w:ascii="Calibri" w:eastAsia="Times New Roman" w:hAnsi="Calibri" w:cs="Times New Roman"/>
          <w:lang w:eastAsia="fr-FR"/>
        </w:rPr>
        <w:sym w:font="Wingdings" w:char="F0C4"/>
      </w:r>
      <w:r w:rsidRPr="00450836">
        <w:rPr>
          <w:rFonts w:ascii="Calibri" w:eastAsia="Times New Roman" w:hAnsi="Calibri" w:cs="Times New Roman"/>
          <w:i/>
          <w:lang w:eastAsia="fr-FR"/>
        </w:rPr>
        <w:t>Un comité de suivi technique</w:t>
      </w:r>
      <w:r w:rsidRPr="00450836">
        <w:rPr>
          <w:rFonts w:ascii="Calibri" w:eastAsia="Times New Roman" w:hAnsi="Calibri" w:cs="Times New Roman"/>
          <w:lang w:eastAsia="fr-FR"/>
        </w:rPr>
        <w:t>, animé par des directions des deux collectivités,</w:t>
      </w:r>
    </w:p>
    <w:p w:rsidR="00450836" w:rsidRPr="00450836" w:rsidRDefault="00450836" w:rsidP="00450836">
      <w:pPr>
        <w:spacing w:after="0" w:line="240" w:lineRule="auto"/>
        <w:jc w:val="both"/>
        <w:rPr>
          <w:rFonts w:ascii="Calibri" w:eastAsia="Times New Roman" w:hAnsi="Calibri" w:cs="Times New Roman"/>
          <w:lang w:eastAsia="fr-FR"/>
        </w:rPr>
      </w:pPr>
      <w:r w:rsidRPr="00450836">
        <w:rPr>
          <w:rFonts w:ascii="Calibri" w:eastAsia="Times New Roman" w:hAnsi="Calibri" w:cs="Times New Roman"/>
          <w:lang w:eastAsia="fr-FR"/>
        </w:rPr>
        <w:sym w:font="Wingdings" w:char="F0C4"/>
      </w:r>
      <w:r w:rsidRPr="00450836">
        <w:rPr>
          <w:rFonts w:ascii="Calibri" w:eastAsia="Times New Roman" w:hAnsi="Calibri" w:cs="Times New Roman"/>
          <w:i/>
          <w:lang w:eastAsia="fr-FR"/>
        </w:rPr>
        <w:t>Des groupes de travail thématiques</w:t>
      </w:r>
      <w:r w:rsidRPr="00450836">
        <w:rPr>
          <w:rFonts w:ascii="Calibri" w:eastAsia="Times New Roman" w:hAnsi="Calibri" w:cs="Times New Roman"/>
          <w:lang w:eastAsia="fr-FR"/>
        </w:rPr>
        <w:t>, en charge de la mise en œuvre des actions engagées.</w:t>
      </w:r>
    </w:p>
    <w:p w:rsidR="00450836" w:rsidRPr="00450836" w:rsidRDefault="00450836" w:rsidP="00450836">
      <w:pPr>
        <w:spacing w:after="0" w:line="240" w:lineRule="auto"/>
        <w:jc w:val="both"/>
        <w:rPr>
          <w:rFonts w:ascii="Calibri" w:eastAsia="Times New Roman" w:hAnsi="Calibri" w:cs="Times New Roman"/>
          <w:lang w:eastAsia="fr-FR"/>
        </w:rPr>
      </w:pPr>
    </w:p>
    <w:p w:rsidR="00450836" w:rsidRPr="00450836" w:rsidRDefault="00450836" w:rsidP="00450836">
      <w:pPr>
        <w:spacing w:after="0" w:line="240" w:lineRule="auto"/>
        <w:jc w:val="both"/>
        <w:rPr>
          <w:rFonts w:ascii="Calibri" w:eastAsia="Times New Roman" w:hAnsi="Calibri" w:cs="Times New Roman"/>
          <w:lang w:eastAsia="fr-FR"/>
        </w:rPr>
      </w:pPr>
      <w:r w:rsidRPr="00450836">
        <w:rPr>
          <w:rFonts w:ascii="Calibri" w:eastAsia="Times New Roman" w:hAnsi="Calibri" w:cs="Times New Roman"/>
          <w:lang w:eastAsia="fr-FR"/>
        </w:rPr>
        <w:t>Le contrat de réciprocité constitue ainsi une feuille de route stratégique et opérationnelle partagée par les deux intercommunalités au bénéfice de leur propre territoire comme au profit de l’ensemble de la dynamique régionale.</w:t>
      </w:r>
    </w:p>
    <w:p w:rsidR="00450836" w:rsidRPr="00450836" w:rsidRDefault="00450836" w:rsidP="00450836">
      <w:pPr>
        <w:spacing w:after="0" w:line="240" w:lineRule="auto"/>
        <w:jc w:val="both"/>
        <w:rPr>
          <w:rFonts w:ascii="Calibri" w:eastAsia="Times New Roman" w:hAnsi="Calibri" w:cs="Times New Roman"/>
          <w:lang w:eastAsia="fr-FR"/>
        </w:rPr>
      </w:pPr>
    </w:p>
    <w:p w:rsidR="001C2023" w:rsidRDefault="001C2023" w:rsidP="001C2023">
      <w:pPr>
        <w:pStyle w:val="Sansinterligne"/>
        <w:jc w:val="both"/>
        <w:rPr>
          <w:rFonts w:cs="Arial"/>
          <w:b/>
          <w:sz w:val="24"/>
          <w:szCs w:val="24"/>
        </w:rPr>
      </w:pPr>
    </w:p>
    <w:p w:rsidR="001C2023" w:rsidRPr="00353904" w:rsidRDefault="001C2023" w:rsidP="00A9183B">
      <w:pPr>
        <w:pStyle w:val="Sansinterligne"/>
        <w:numPr>
          <w:ilvl w:val="0"/>
          <w:numId w:val="1"/>
        </w:numPr>
        <w:jc w:val="both"/>
        <w:rPr>
          <w:rFonts w:cs="Arial"/>
          <w:b/>
          <w:sz w:val="24"/>
          <w:szCs w:val="24"/>
        </w:rPr>
      </w:pPr>
      <w:r>
        <w:rPr>
          <w:rFonts w:cs="Arial"/>
          <w:b/>
          <w:sz w:val="24"/>
          <w:szCs w:val="24"/>
        </w:rPr>
        <w:t xml:space="preserve"> VENTE DE TERRAIN ZONE PORTES </w:t>
      </w:r>
      <w:r w:rsidR="00955EB0">
        <w:rPr>
          <w:rFonts w:cs="Arial"/>
          <w:b/>
          <w:sz w:val="24"/>
          <w:szCs w:val="24"/>
        </w:rPr>
        <w:t>PYRÉNÉES</w:t>
      </w:r>
      <w:r>
        <w:rPr>
          <w:rFonts w:cs="Arial"/>
          <w:b/>
          <w:sz w:val="24"/>
          <w:szCs w:val="24"/>
        </w:rPr>
        <w:t xml:space="preserve"> COMMINGES à l’EURL QUENTIN LUCE</w:t>
      </w:r>
    </w:p>
    <w:p w:rsidR="00353904" w:rsidRPr="00A4243F" w:rsidRDefault="00353904" w:rsidP="00353904">
      <w:pPr>
        <w:pStyle w:val="Sansinterligne"/>
        <w:jc w:val="both"/>
        <w:rPr>
          <w:rFonts w:cstheme="minorHAnsi"/>
        </w:rPr>
      </w:pPr>
      <w:r w:rsidRPr="00A4243F">
        <w:rPr>
          <w:rFonts w:cstheme="minorHAnsi"/>
        </w:rPr>
        <w:t>Par courrier du 22 mai 2021, l’EURL Quentin Luce/ Vénasque Menuiserie a fait part de sa demande d'achat de foncier sur la zone économique de PONLAT-TAILLEBOURG en vue de l'implantation d'un bâtiment pour ses activités de menuiserie-ébénisterie. La demande porte sur le lot 4, d’une superficie totale d’environ 1 565 m², sis parcelle cadastrée ZD 87. L’acquisition se fera par le biais d’une société civile immobilière (SCI PHOENIX IMMO) en cours de constitution.</w:t>
      </w:r>
    </w:p>
    <w:p w:rsidR="00353904" w:rsidRPr="00A4243F" w:rsidRDefault="00353904" w:rsidP="00353904">
      <w:pPr>
        <w:pStyle w:val="Sansinterligne"/>
        <w:jc w:val="both"/>
        <w:rPr>
          <w:rFonts w:cstheme="minorHAnsi"/>
        </w:rPr>
      </w:pPr>
    </w:p>
    <w:p w:rsidR="00353904" w:rsidRPr="00A4243F" w:rsidRDefault="00353904" w:rsidP="00353904">
      <w:pPr>
        <w:pStyle w:val="Sansinterligne"/>
        <w:jc w:val="both"/>
        <w:rPr>
          <w:rFonts w:cstheme="minorHAnsi"/>
        </w:rPr>
      </w:pPr>
      <w:r w:rsidRPr="00A4243F">
        <w:rPr>
          <w:rFonts w:cstheme="minorHAnsi"/>
        </w:rPr>
        <w:t>À ce titre, la Communauté de Communes se propose de lui vendre le dit lot au prix de 12 € HT du m</w:t>
      </w:r>
      <w:r w:rsidRPr="00A4243F">
        <w:rPr>
          <w:rFonts w:cstheme="minorHAnsi"/>
          <w:vertAlign w:val="superscript"/>
        </w:rPr>
        <w:t>2</w:t>
      </w:r>
      <w:r w:rsidRPr="00A4243F">
        <w:rPr>
          <w:rFonts w:cstheme="minorHAnsi"/>
        </w:rPr>
        <w:t>.</w:t>
      </w:r>
    </w:p>
    <w:p w:rsidR="00353904" w:rsidRPr="00A4243F" w:rsidRDefault="00353904" w:rsidP="00353904">
      <w:pPr>
        <w:pStyle w:val="Sansinterligne"/>
        <w:jc w:val="both"/>
        <w:rPr>
          <w:rFonts w:cstheme="minorHAnsi"/>
        </w:rPr>
      </w:pPr>
    </w:p>
    <w:p w:rsidR="00353904" w:rsidRPr="00A4243F" w:rsidRDefault="00353904" w:rsidP="00353904">
      <w:pPr>
        <w:pStyle w:val="Sansinterligne"/>
        <w:jc w:val="both"/>
        <w:rPr>
          <w:rFonts w:cstheme="minorHAnsi"/>
        </w:rPr>
      </w:pPr>
      <w:r w:rsidRPr="00A4243F">
        <w:rPr>
          <w:rFonts w:cstheme="minorHAnsi"/>
        </w:rPr>
        <w:t xml:space="preserve">La valeur des terrains a été </w:t>
      </w:r>
      <w:r w:rsidRPr="00A4243F">
        <w:rPr>
          <w:rFonts w:cstheme="minorHAnsi"/>
          <w:b/>
          <w:bCs/>
        </w:rPr>
        <w:t>estimée à 18 780 € HT</w:t>
      </w:r>
      <w:r w:rsidRPr="00A4243F">
        <w:rPr>
          <w:rFonts w:cstheme="minorHAnsi"/>
        </w:rPr>
        <w:t xml:space="preserve"> par les Domaines.</w:t>
      </w:r>
    </w:p>
    <w:p w:rsidR="001C2023" w:rsidRDefault="001C2023" w:rsidP="00353904">
      <w:pPr>
        <w:pStyle w:val="Sansinterligne"/>
        <w:jc w:val="both"/>
        <w:rPr>
          <w:rFonts w:cstheme="minorHAnsi"/>
          <w:sz w:val="20"/>
          <w:szCs w:val="20"/>
        </w:rPr>
      </w:pPr>
    </w:p>
    <w:p w:rsidR="00710D6A" w:rsidRDefault="00710D6A" w:rsidP="00353904">
      <w:pPr>
        <w:pStyle w:val="Sansinterligne"/>
        <w:jc w:val="both"/>
        <w:rPr>
          <w:rFonts w:cstheme="minorHAnsi"/>
          <w:sz w:val="20"/>
          <w:szCs w:val="20"/>
        </w:rPr>
      </w:pPr>
    </w:p>
    <w:p w:rsidR="001C2023" w:rsidRPr="00353904" w:rsidRDefault="001C2023" w:rsidP="001C2023">
      <w:pPr>
        <w:pStyle w:val="Sansinterligne"/>
        <w:numPr>
          <w:ilvl w:val="0"/>
          <w:numId w:val="1"/>
        </w:numPr>
        <w:jc w:val="both"/>
        <w:rPr>
          <w:rFonts w:cs="Arial"/>
          <w:b/>
          <w:sz w:val="24"/>
          <w:szCs w:val="24"/>
        </w:rPr>
      </w:pPr>
      <w:r>
        <w:rPr>
          <w:rFonts w:cs="Arial"/>
          <w:b/>
          <w:sz w:val="24"/>
          <w:szCs w:val="24"/>
        </w:rPr>
        <w:t>VENTE DE TERRAIN ZAC DES LANDES à la SAS I3C</w:t>
      </w:r>
    </w:p>
    <w:p w:rsidR="001C2023" w:rsidRPr="00A4243F" w:rsidRDefault="001C2023" w:rsidP="001C2023">
      <w:pPr>
        <w:pStyle w:val="Sansinterligne"/>
        <w:jc w:val="both"/>
      </w:pPr>
      <w:r w:rsidRPr="00A4243F">
        <w:t>Par courrier du 4 juin 2021, la SAS I3C, cabinet d’ingénierie de création et conception dans le bâtiment, spécialisée également dans l’intégration des matériaux bio sourcés (bois, paille et terre) et l’une des références nationales dans l’usage de supports numériques dans leur domaine de compétence, a fait part de sa demande d'achat du lot 8 sur la zone dénommée FUTUROPOLE</w:t>
      </w:r>
      <w:bookmarkStart w:id="4" w:name="_Hlk50725836"/>
      <w:r w:rsidRPr="00A4243F">
        <w:t>, et ce afin de poursuivre son fort développement, que ses locaux actuels ne permettent plus.</w:t>
      </w:r>
    </w:p>
    <w:bookmarkEnd w:id="4"/>
    <w:p w:rsidR="001C2023" w:rsidRPr="00A4243F" w:rsidRDefault="001C2023" w:rsidP="001C2023">
      <w:pPr>
        <w:pStyle w:val="Sansinterligne"/>
        <w:jc w:val="both"/>
      </w:pPr>
    </w:p>
    <w:p w:rsidR="001C2023" w:rsidRPr="00A4243F" w:rsidRDefault="001C2023" w:rsidP="001C2023">
      <w:pPr>
        <w:pStyle w:val="Sansinterligne"/>
        <w:jc w:val="both"/>
      </w:pPr>
      <w:r w:rsidRPr="00A4243F">
        <w:t xml:space="preserve">Une société dédiée au portage immobilier est en cours de constitution et permettra à la société I3C cette installation. La communauté de communes se propose donc de vendre le lot numéro 8, parcelle </w:t>
      </w:r>
      <w:bookmarkStart w:id="5" w:name="_Hlk74933819"/>
      <w:r w:rsidRPr="00A4243F">
        <w:t>cadastrée BA 222</w:t>
      </w:r>
      <w:bookmarkEnd w:id="5"/>
      <w:r w:rsidRPr="00A4243F">
        <w:t>, sur la 7</w:t>
      </w:r>
      <w:r w:rsidRPr="00A4243F">
        <w:rPr>
          <w:vertAlign w:val="superscript"/>
        </w:rPr>
        <w:t>ème</w:t>
      </w:r>
      <w:r w:rsidRPr="00A4243F">
        <w:t xml:space="preserve"> tranche de la ZAC DES LANDES, zone dénommée FUTUROPOLE.</w:t>
      </w:r>
    </w:p>
    <w:p w:rsidR="001C2023" w:rsidRPr="00A4243F" w:rsidRDefault="001C2023" w:rsidP="001C2023">
      <w:pPr>
        <w:pStyle w:val="Sansinterligne"/>
        <w:jc w:val="both"/>
      </w:pPr>
    </w:p>
    <w:p w:rsidR="001C2023" w:rsidRPr="00A4243F" w:rsidRDefault="001C2023" w:rsidP="001C2023">
      <w:pPr>
        <w:pStyle w:val="Sansinterligne"/>
        <w:jc w:val="both"/>
      </w:pPr>
      <w:r w:rsidRPr="00A4243F">
        <w:t>Le lot 8 présente une surface d’environ 1 239 m².</w:t>
      </w:r>
    </w:p>
    <w:p w:rsidR="001C2023" w:rsidRPr="00A4243F" w:rsidRDefault="001C2023" w:rsidP="001C2023">
      <w:pPr>
        <w:pStyle w:val="Sansinterligne"/>
        <w:jc w:val="both"/>
      </w:pPr>
    </w:p>
    <w:p w:rsidR="001C2023" w:rsidRPr="00A4243F" w:rsidRDefault="001C2023" w:rsidP="001C2023">
      <w:pPr>
        <w:pStyle w:val="Sansinterligne"/>
        <w:jc w:val="both"/>
      </w:pPr>
      <w:r w:rsidRPr="00A4243F">
        <w:t>Le prix de vente est fixé à 36 € HT le m².</w:t>
      </w:r>
    </w:p>
    <w:p w:rsidR="001C2023" w:rsidRPr="00A4243F" w:rsidRDefault="001C2023" w:rsidP="001C2023">
      <w:pPr>
        <w:pStyle w:val="Sansinterligne"/>
        <w:jc w:val="both"/>
      </w:pPr>
    </w:p>
    <w:p w:rsidR="001C2023" w:rsidRPr="00A4243F" w:rsidRDefault="001C2023" w:rsidP="001C2023">
      <w:pPr>
        <w:pStyle w:val="Sansinterligne"/>
        <w:jc w:val="both"/>
        <w:rPr>
          <w:b/>
          <w:bCs/>
          <w:vertAlign w:val="superscript"/>
        </w:rPr>
      </w:pPr>
      <w:r w:rsidRPr="00A4243F">
        <w:t xml:space="preserve">L’estimation des domaines a été réalisée pour un montant </w:t>
      </w:r>
      <w:r w:rsidRPr="00A4243F">
        <w:rPr>
          <w:b/>
          <w:bCs/>
        </w:rPr>
        <w:t>de 44 604 € HT.</w:t>
      </w:r>
    </w:p>
    <w:p w:rsidR="001C2023" w:rsidRDefault="001C2023" w:rsidP="001C2023">
      <w:pPr>
        <w:pStyle w:val="Sansinterligne"/>
        <w:jc w:val="both"/>
        <w:rPr>
          <w:rFonts w:cstheme="minorHAnsi"/>
          <w:sz w:val="20"/>
          <w:szCs w:val="20"/>
        </w:rPr>
      </w:pPr>
    </w:p>
    <w:p w:rsidR="00710D6A" w:rsidRDefault="00710D6A" w:rsidP="001C2023">
      <w:pPr>
        <w:pStyle w:val="Sansinterligne"/>
        <w:jc w:val="both"/>
        <w:rPr>
          <w:rFonts w:cstheme="minorHAnsi"/>
          <w:sz w:val="20"/>
          <w:szCs w:val="20"/>
        </w:rPr>
      </w:pPr>
    </w:p>
    <w:p w:rsidR="001C2023" w:rsidRPr="00710D6A" w:rsidRDefault="001C2023" w:rsidP="001C2023">
      <w:pPr>
        <w:pStyle w:val="Sansinterligne"/>
        <w:numPr>
          <w:ilvl w:val="0"/>
          <w:numId w:val="1"/>
        </w:numPr>
        <w:jc w:val="both"/>
        <w:rPr>
          <w:rFonts w:cs="Arial"/>
          <w:b/>
          <w:sz w:val="24"/>
          <w:szCs w:val="24"/>
        </w:rPr>
      </w:pPr>
      <w:r>
        <w:rPr>
          <w:rFonts w:cs="Arial"/>
          <w:b/>
          <w:sz w:val="24"/>
          <w:szCs w:val="24"/>
        </w:rPr>
        <w:t xml:space="preserve">VENTE DE TERRAIN </w:t>
      </w:r>
      <w:r w:rsidR="00710D6A">
        <w:rPr>
          <w:rFonts w:cs="Arial"/>
          <w:b/>
          <w:sz w:val="24"/>
          <w:szCs w:val="24"/>
        </w:rPr>
        <w:t>ZONE OZE</w:t>
      </w:r>
      <w:r>
        <w:rPr>
          <w:rFonts w:cs="Arial"/>
          <w:b/>
          <w:sz w:val="24"/>
          <w:szCs w:val="24"/>
        </w:rPr>
        <w:t xml:space="preserve"> à la </w:t>
      </w:r>
      <w:r w:rsidR="00710D6A">
        <w:rPr>
          <w:rFonts w:cs="Arial"/>
          <w:b/>
          <w:sz w:val="24"/>
          <w:szCs w:val="24"/>
        </w:rPr>
        <w:t xml:space="preserve">SCI </w:t>
      </w:r>
      <w:r w:rsidR="00710D6A" w:rsidRPr="00710D6A">
        <w:rPr>
          <w:rFonts w:ascii="Calibri" w:hAnsi="Calibri" w:cs="Calibri"/>
          <w:b/>
          <w:sz w:val="24"/>
          <w:szCs w:val="24"/>
        </w:rPr>
        <w:t>NEM IMMO S</w:t>
      </w:r>
    </w:p>
    <w:p w:rsidR="00710D6A" w:rsidRPr="00A4243F" w:rsidRDefault="00710D6A" w:rsidP="00710D6A">
      <w:pPr>
        <w:pStyle w:val="Sansinterligne"/>
        <w:jc w:val="both"/>
        <w:rPr>
          <w:rFonts w:cs="Calibri"/>
        </w:rPr>
      </w:pPr>
      <w:r w:rsidRPr="00A4243F">
        <w:rPr>
          <w:rFonts w:ascii="Calibri" w:hAnsi="Calibri" w:cs="Calibri"/>
        </w:rPr>
        <w:t>Par délibération en date du 23 juillet 2020 la vente d’une parcelle sur la zone d’activité économique de la Graouade à la SCI TIGONE pour l’agrandissement des activités de la société « NEGOTIEPTRMOBILITES ». Le 4 juin 2021, Madame Miquel, gérante de la SCI TIGONE, a sollicité la collectivité afin de transférer l’autorisation d’achat de cette parcelle, de la SCI TIGONE vers la SCI NEM IMMO, toujours pour le même objet à savoir l’agrandissement des activités de NEGOTIEPTRMOBILITES.</w:t>
      </w:r>
    </w:p>
    <w:p w:rsidR="00710D6A" w:rsidRPr="00A4243F" w:rsidRDefault="00710D6A" w:rsidP="00710D6A">
      <w:pPr>
        <w:pStyle w:val="Sansinterligne"/>
        <w:jc w:val="both"/>
        <w:rPr>
          <w:rFonts w:cs="Calibri"/>
        </w:rPr>
      </w:pPr>
    </w:p>
    <w:p w:rsidR="00710D6A" w:rsidRPr="00A4243F" w:rsidRDefault="00710D6A" w:rsidP="00710D6A">
      <w:pPr>
        <w:pStyle w:val="Sansinterligne"/>
        <w:jc w:val="both"/>
        <w:rPr>
          <w:rFonts w:cs="Calibri"/>
        </w:rPr>
      </w:pPr>
      <w:r w:rsidRPr="00A4243F">
        <w:rPr>
          <w:rFonts w:ascii="Calibri" w:hAnsi="Calibri" w:cs="Calibri"/>
        </w:rPr>
        <w:t>Ainsi, la Communauté de Communes se propose de répondre favorablement et donc d’une part d’annuler la décision du conseil communautaire du 23 juillet et d’autre part, de céder la parcelle, référencée au cadastre de la commune de Saint-Gaudens à la section CE N°84 avec une superficie avoisinant les 4 700m² à la SCI NEM IMMO, qui portera le projet d’agrandissement de la société NEGOTI PETR.</w:t>
      </w:r>
    </w:p>
    <w:p w:rsidR="00710D6A" w:rsidRPr="00A4243F" w:rsidRDefault="00710D6A" w:rsidP="00710D6A">
      <w:pPr>
        <w:pStyle w:val="Sansinterligne"/>
        <w:jc w:val="both"/>
        <w:rPr>
          <w:rFonts w:cs="Calibri"/>
        </w:rPr>
      </w:pPr>
    </w:p>
    <w:p w:rsidR="00710D6A" w:rsidRPr="00A4243F" w:rsidRDefault="00710D6A" w:rsidP="00710D6A">
      <w:pPr>
        <w:pStyle w:val="Sansinterligne"/>
        <w:jc w:val="both"/>
        <w:rPr>
          <w:rFonts w:ascii="Calibri" w:hAnsi="Calibri" w:cs="Calibri"/>
        </w:rPr>
      </w:pPr>
      <w:r w:rsidRPr="00A4243F">
        <w:rPr>
          <w:rFonts w:ascii="Calibri" w:hAnsi="Calibri" w:cs="Calibri"/>
        </w:rPr>
        <w:t xml:space="preserve">Vu l’avis des domaines obtenu le 10 février 2020 de 30 500 € HT, </w:t>
      </w:r>
    </w:p>
    <w:p w:rsidR="00710D6A" w:rsidRPr="00A4243F" w:rsidRDefault="00710D6A" w:rsidP="00710D6A">
      <w:pPr>
        <w:pStyle w:val="Sansinterligne"/>
        <w:jc w:val="both"/>
        <w:rPr>
          <w:rFonts w:ascii="Calibri" w:hAnsi="Calibri" w:cs="Calibri"/>
        </w:rPr>
      </w:pPr>
      <w:r w:rsidRPr="00A4243F">
        <w:rPr>
          <w:rFonts w:ascii="Calibri" w:hAnsi="Calibri" w:cs="Calibri"/>
        </w:rPr>
        <w:t xml:space="preserve">Vu la localisation de la parcelle, il est proposé un prix de vente de </w:t>
      </w:r>
      <w:r w:rsidRPr="00A4243F">
        <w:rPr>
          <w:rFonts w:ascii="Calibri" w:hAnsi="Calibri" w:cs="Calibri"/>
          <w:b/>
          <w:bCs/>
        </w:rPr>
        <w:t>12 € HT le m²,</w:t>
      </w:r>
    </w:p>
    <w:p w:rsidR="00710D6A" w:rsidRPr="00A4243F" w:rsidRDefault="00710D6A" w:rsidP="00710D6A">
      <w:pPr>
        <w:pStyle w:val="Sansinterligne"/>
        <w:jc w:val="both"/>
        <w:rPr>
          <w:rFonts w:ascii="Calibri" w:hAnsi="Calibri" w:cs="Calibri"/>
        </w:rPr>
      </w:pPr>
      <w:r w:rsidRPr="00A4243F">
        <w:rPr>
          <w:rFonts w:ascii="Calibri" w:hAnsi="Calibri" w:cs="Calibri"/>
        </w:rPr>
        <w:t xml:space="preserve">Le prix proposé par la collectivité est donc de </w:t>
      </w:r>
      <w:r w:rsidRPr="00A4243F">
        <w:rPr>
          <w:rFonts w:ascii="Calibri" w:hAnsi="Calibri" w:cs="Calibri"/>
          <w:b/>
          <w:bCs/>
        </w:rPr>
        <w:t>56 400 € HT</w:t>
      </w:r>
      <w:r w:rsidRPr="00A4243F">
        <w:rPr>
          <w:rFonts w:ascii="Calibri" w:hAnsi="Calibri" w:cs="Calibri"/>
        </w:rPr>
        <w:t>.</w:t>
      </w:r>
    </w:p>
    <w:p w:rsidR="001C2023" w:rsidRPr="00EF045E" w:rsidRDefault="001C2023" w:rsidP="001C2023">
      <w:pPr>
        <w:pStyle w:val="Sansinterligne"/>
        <w:jc w:val="both"/>
        <w:rPr>
          <w:rFonts w:cstheme="minorHAnsi"/>
        </w:rPr>
      </w:pPr>
    </w:p>
    <w:p w:rsidR="00710D6A" w:rsidRPr="00EF045E" w:rsidRDefault="00710D6A" w:rsidP="001C2023">
      <w:pPr>
        <w:pStyle w:val="Sansinterligne"/>
        <w:jc w:val="both"/>
        <w:rPr>
          <w:rFonts w:cstheme="minorHAnsi"/>
        </w:rPr>
      </w:pPr>
    </w:p>
    <w:p w:rsidR="00710D6A" w:rsidRPr="00EF045E" w:rsidRDefault="00EF045E" w:rsidP="00710D6A">
      <w:pPr>
        <w:pStyle w:val="Sansinterligne"/>
        <w:numPr>
          <w:ilvl w:val="0"/>
          <w:numId w:val="1"/>
        </w:numPr>
        <w:jc w:val="both"/>
        <w:rPr>
          <w:rFonts w:cs="Arial"/>
          <w:b/>
        </w:rPr>
      </w:pPr>
      <w:r>
        <w:rPr>
          <w:rFonts w:cs="Arial"/>
          <w:b/>
        </w:rPr>
        <w:t xml:space="preserve">COUVEUSE </w:t>
      </w:r>
      <w:r w:rsidR="00E5136B">
        <w:rPr>
          <w:rFonts w:cs="Arial"/>
          <w:b/>
        </w:rPr>
        <w:t>MARAICHÈRE</w:t>
      </w:r>
      <w:r>
        <w:rPr>
          <w:rFonts w:cs="Arial"/>
          <w:b/>
        </w:rPr>
        <w:t xml:space="preserve"> - </w:t>
      </w:r>
      <w:r w:rsidR="000D1251" w:rsidRPr="00EF045E">
        <w:rPr>
          <w:rFonts w:cs="Arial"/>
          <w:b/>
        </w:rPr>
        <w:t xml:space="preserve">MISE </w:t>
      </w:r>
      <w:r w:rsidR="00E5136B" w:rsidRPr="00EF045E">
        <w:rPr>
          <w:rFonts w:cs="Arial"/>
          <w:b/>
        </w:rPr>
        <w:t>À</w:t>
      </w:r>
      <w:r w:rsidR="000D1251" w:rsidRPr="00EF045E">
        <w:rPr>
          <w:rFonts w:cs="Arial"/>
          <w:b/>
        </w:rPr>
        <w:t xml:space="preserve"> DISPOSITION TEMPORAIRE DE FONCIER AGRICOLE A BLAJAN</w:t>
      </w:r>
    </w:p>
    <w:p w:rsidR="00EF045E" w:rsidRPr="00EF045E" w:rsidRDefault="00EF045E" w:rsidP="00EF045E">
      <w:pPr>
        <w:spacing w:after="0"/>
        <w:jc w:val="both"/>
      </w:pPr>
      <w:r>
        <w:t>Il convientd’</w:t>
      </w:r>
      <w:r w:rsidRPr="00EF045E">
        <w:t>expose</w:t>
      </w:r>
      <w:r>
        <w:t>r</w:t>
      </w:r>
      <w:r w:rsidRPr="00EF045E">
        <w:t xml:space="preserve"> les propositions d’usage du foncier agricole de Blajan pour la mise en œuvre de la couveuse maraîchère et la création de l’espace test maraîcher : la communauté de communes va finaliser les investissements matériels nécessaires pour la création de l’espace test maraîcher. Pour ce faire, elle doit jouir d’un droit réel des sols concernés. Après étude des différentes possibilités juridiques, il a été convenu entre la communauté de communes et la mairie de Blajan qu’un bail emphytéotique administratif de 18 ans était la formule la plus adaptée dans le temps et vis-à-vis des objectifs attendus à la fois par la commune et la communauté de communes.</w:t>
      </w:r>
    </w:p>
    <w:p w:rsidR="00EF045E" w:rsidRPr="00EF045E" w:rsidRDefault="00EF045E" w:rsidP="00EF045E">
      <w:pPr>
        <w:spacing w:after="0"/>
        <w:jc w:val="both"/>
      </w:pPr>
    </w:p>
    <w:p w:rsidR="00EF045E" w:rsidRPr="00EF045E" w:rsidRDefault="00EF045E" w:rsidP="00EF045E">
      <w:pPr>
        <w:spacing w:after="0"/>
        <w:jc w:val="both"/>
      </w:pPr>
      <w:r w:rsidRPr="00EF045E">
        <w:t>Avant de pouvoir établir ce bail emphytéotique administratif, quelques précisions sont nécessaires pour ce qui relève des bâtiments d’exploitation que la communauté de communes devra réaliser (précisions relatives aux exigences des bâtiments de France, au coût et aux solutions de photovoltaïques en toiture notamment). Mais afin de respecter le calendrier de mise en route de la couveuse conditionné à l’installation du maraîcher encadrant et l’accueil des premiers couvés prévus pour respectivement août 2021 et l’automne 2021, la communauté de communes doit pouvoir installer les serres, préparer les terres et stocker le matériel acheté dans l’une des 3 serres destinées à l’un des couvés.</w:t>
      </w:r>
    </w:p>
    <w:p w:rsidR="00EF045E" w:rsidRPr="00EF045E" w:rsidRDefault="00EF045E" w:rsidP="00EF045E">
      <w:pPr>
        <w:spacing w:after="0"/>
        <w:jc w:val="both"/>
      </w:pPr>
      <w:r w:rsidRPr="00EF045E">
        <w:t>En attendant l’établissement du bail emphytéotique administratif, il est donc proposé l’établissement d’une convention de mise à disposition temporaire des terres destinées consacrées à la production (parcelles A 352, A 360, A 361, A362, A363, A365, A 1031) et hors donc la parcelle A 353 destinée elle à la construction du bâtiment de stockage/nettoyage des légumes-vestiaires des couvés-stockage du matériel.</w:t>
      </w:r>
    </w:p>
    <w:p w:rsidR="00EF045E" w:rsidRPr="00EF045E" w:rsidRDefault="00EF045E" w:rsidP="00EF045E">
      <w:pPr>
        <w:spacing w:after="0"/>
        <w:jc w:val="both"/>
      </w:pPr>
      <w:r w:rsidRPr="00EF045E">
        <w:t xml:space="preserve">Cette convention signée, les travaux pourront débuter (montage des serres, accès à l’eau, à l’électricité, préparation des terres, aménagements d’accès, etc…) et les démarches nécessaires à l’exploitation des terres pourront être engagées (mise à disposition des terres pour le maraîcher </w:t>
      </w:r>
      <w:r w:rsidRPr="00EF045E">
        <w:lastRenderedPageBreak/>
        <w:t>encadrant et les couvés ou la structure porteuse des couvés/ BGE Sud-Ouest) ainsi bien sûr que la mise en culture en agriculture biologique.</w:t>
      </w:r>
    </w:p>
    <w:p w:rsidR="004D6B2D" w:rsidRDefault="004D6B2D" w:rsidP="00710D6A">
      <w:pPr>
        <w:pStyle w:val="Sansinterligne"/>
        <w:jc w:val="both"/>
        <w:rPr>
          <w:rFonts w:cs="Arial"/>
          <w:b/>
          <w:sz w:val="24"/>
          <w:szCs w:val="24"/>
        </w:rPr>
      </w:pPr>
    </w:p>
    <w:p w:rsidR="00B456C5" w:rsidRDefault="00B456C5" w:rsidP="00710D6A">
      <w:pPr>
        <w:pStyle w:val="Sansinterligne"/>
        <w:jc w:val="both"/>
        <w:rPr>
          <w:rFonts w:cs="Arial"/>
          <w:b/>
          <w:sz w:val="24"/>
          <w:szCs w:val="24"/>
        </w:rPr>
      </w:pPr>
    </w:p>
    <w:p w:rsidR="00710D6A" w:rsidRPr="00710D6A" w:rsidRDefault="00710D6A" w:rsidP="00710D6A">
      <w:pPr>
        <w:pStyle w:val="Paragraphedeliste"/>
        <w:numPr>
          <w:ilvl w:val="0"/>
          <w:numId w:val="1"/>
        </w:numPr>
        <w:jc w:val="both"/>
        <w:rPr>
          <w:rFonts w:cstheme="minorHAnsi"/>
          <w:b/>
          <w:bCs/>
          <w:sz w:val="24"/>
          <w:szCs w:val="24"/>
        </w:rPr>
      </w:pPr>
      <w:r w:rsidRPr="00710D6A">
        <w:rPr>
          <w:rFonts w:cstheme="minorHAnsi"/>
          <w:b/>
          <w:bCs/>
          <w:sz w:val="24"/>
          <w:szCs w:val="24"/>
        </w:rPr>
        <w:t>A</w:t>
      </w:r>
      <w:r>
        <w:rPr>
          <w:rFonts w:cstheme="minorHAnsi"/>
          <w:b/>
          <w:bCs/>
          <w:sz w:val="24"/>
          <w:szCs w:val="24"/>
        </w:rPr>
        <w:t>IDE A L’IMMOBILIER D’ENTREPRISE SCI CHLAPS pour la SARL MCP COMBRET</w:t>
      </w:r>
    </w:p>
    <w:p w:rsidR="00710D6A" w:rsidRPr="00710D6A" w:rsidRDefault="00710D6A" w:rsidP="00710D6A">
      <w:pPr>
        <w:pStyle w:val="Paragraphedeliste"/>
        <w:rPr>
          <w:rFonts w:cstheme="minorHAnsi"/>
        </w:rPr>
      </w:pPr>
    </w:p>
    <w:p w:rsidR="00710D6A" w:rsidRPr="00710D6A" w:rsidRDefault="00710D6A" w:rsidP="00D00532">
      <w:pPr>
        <w:pStyle w:val="Paragraphedeliste"/>
        <w:spacing w:after="0" w:line="240" w:lineRule="auto"/>
        <w:ind w:left="0"/>
        <w:jc w:val="both"/>
        <w:rPr>
          <w:rFonts w:cstheme="minorHAnsi"/>
        </w:rPr>
      </w:pPr>
      <w:r w:rsidRPr="00710D6A">
        <w:rPr>
          <w:rFonts w:cstheme="minorHAnsi"/>
        </w:rPr>
        <w:t>La SARL MCP COMBRET, Métallerie et Chaudronnerie de Pyrène est une entreprise de ferronnerie spécialisée dans le travail du fer, de l'alu, l'inox… L’entreprise, de la conception à la réalisation, propose des solutions adaptées aux projets industriels, artisanaux et de particuliers.</w:t>
      </w:r>
    </w:p>
    <w:p w:rsidR="00710D6A" w:rsidRPr="00710D6A" w:rsidRDefault="00710D6A" w:rsidP="00D00532">
      <w:pPr>
        <w:pStyle w:val="Paragraphedeliste"/>
        <w:spacing w:after="0" w:line="240" w:lineRule="auto"/>
        <w:ind w:left="0"/>
        <w:jc w:val="both"/>
        <w:rPr>
          <w:rFonts w:cstheme="minorHAnsi"/>
        </w:rPr>
      </w:pPr>
    </w:p>
    <w:p w:rsidR="00710D6A" w:rsidRPr="00710D6A" w:rsidRDefault="00710D6A" w:rsidP="00D00532">
      <w:pPr>
        <w:pStyle w:val="Paragraphedeliste"/>
        <w:spacing w:after="0" w:line="240" w:lineRule="auto"/>
        <w:ind w:left="0"/>
        <w:jc w:val="both"/>
        <w:rPr>
          <w:rFonts w:cstheme="minorHAnsi"/>
        </w:rPr>
      </w:pPr>
      <w:r w:rsidRPr="00710D6A">
        <w:rPr>
          <w:rFonts w:cstheme="minorHAnsi"/>
        </w:rPr>
        <w:t>L’entreprise MCP COMBRET, représentée par Loïc COMBRET, a déposé une demande de subvention le 16/10/2020.</w:t>
      </w:r>
    </w:p>
    <w:p w:rsidR="00710D6A" w:rsidRPr="00710D6A" w:rsidRDefault="00710D6A" w:rsidP="00D00532">
      <w:pPr>
        <w:pStyle w:val="Paragraphedeliste"/>
        <w:spacing w:after="0" w:line="240" w:lineRule="auto"/>
        <w:ind w:left="0"/>
        <w:jc w:val="both"/>
        <w:rPr>
          <w:rFonts w:cstheme="minorHAnsi"/>
        </w:rPr>
      </w:pPr>
    </w:p>
    <w:p w:rsidR="00710D6A" w:rsidRPr="00710D6A" w:rsidRDefault="00710D6A" w:rsidP="00D00532">
      <w:pPr>
        <w:pStyle w:val="Paragraphedeliste"/>
        <w:autoSpaceDE w:val="0"/>
        <w:autoSpaceDN w:val="0"/>
        <w:adjustRightInd w:val="0"/>
        <w:spacing w:after="0" w:line="240" w:lineRule="auto"/>
        <w:ind w:left="0"/>
        <w:jc w:val="both"/>
        <w:rPr>
          <w:rFonts w:cstheme="minorHAnsi"/>
        </w:rPr>
      </w:pPr>
      <w:r w:rsidRPr="00710D6A">
        <w:rPr>
          <w:rFonts w:cstheme="minorHAnsi"/>
        </w:rPr>
        <w:t xml:space="preserve">Le projet consiste en </w:t>
      </w:r>
      <w:r w:rsidRPr="00710D6A">
        <w:rPr>
          <w:rFonts w:cstheme="minorHAnsi"/>
          <w:bCs/>
        </w:rPr>
        <w:t xml:space="preserve">l’acquisition d’un bâtiment Chemin de la Chapelle à Villeneuve-de-Rivière et en la </w:t>
      </w:r>
      <w:r w:rsidRPr="00710D6A">
        <w:rPr>
          <w:rFonts w:cstheme="minorHAnsi"/>
        </w:rPr>
        <w:t>réhabilitation globale du site. Ce nouveau site permettra notamment le développement d’activités complémentaires de miroiterie permettant d'élargir la gamme de produits et services, d’étendre la clientèle, ainsi qu’une activité de découpe plasma permettant un gain de productivité à l’entreprise et de proposer ce service en sous-traitance d'entreprises du bâtiment.</w:t>
      </w:r>
    </w:p>
    <w:p w:rsidR="00710D6A" w:rsidRPr="00710D6A" w:rsidRDefault="00710D6A" w:rsidP="00D00532">
      <w:pPr>
        <w:pStyle w:val="Paragraphedeliste"/>
        <w:spacing w:after="0" w:line="240" w:lineRule="auto"/>
        <w:ind w:left="0"/>
        <w:jc w:val="both"/>
        <w:rPr>
          <w:rFonts w:cstheme="minorHAnsi"/>
          <w:bCs/>
        </w:rPr>
      </w:pPr>
    </w:p>
    <w:p w:rsidR="00710D6A" w:rsidRPr="00710D6A" w:rsidRDefault="00710D6A" w:rsidP="00D00532">
      <w:pPr>
        <w:pStyle w:val="Paragraphedeliste"/>
        <w:spacing w:after="0" w:line="240" w:lineRule="auto"/>
        <w:ind w:left="0"/>
        <w:jc w:val="both"/>
        <w:rPr>
          <w:rFonts w:cstheme="minorHAnsi"/>
        </w:rPr>
      </w:pPr>
      <w:r w:rsidRPr="00710D6A">
        <w:rPr>
          <w:rFonts w:cstheme="minorHAnsi"/>
        </w:rPr>
        <w:t>Le projet immobilier fait valoir des dépenses prévisionnelles éligibles pour un montant de 521 096,79 € HT.</w:t>
      </w:r>
    </w:p>
    <w:p w:rsidR="00710D6A" w:rsidRPr="00710D6A" w:rsidRDefault="00710D6A" w:rsidP="00D00532">
      <w:pPr>
        <w:pStyle w:val="Paragraphedeliste"/>
        <w:spacing w:after="0" w:line="240" w:lineRule="auto"/>
        <w:ind w:left="0"/>
        <w:jc w:val="both"/>
        <w:rPr>
          <w:rFonts w:cstheme="minorHAnsi"/>
        </w:rPr>
      </w:pPr>
    </w:p>
    <w:p w:rsidR="00710D6A" w:rsidRPr="00710D6A" w:rsidRDefault="00710D6A" w:rsidP="00D00532">
      <w:pPr>
        <w:pStyle w:val="Paragraphedeliste"/>
        <w:spacing w:after="0" w:line="240" w:lineRule="auto"/>
        <w:ind w:left="0"/>
        <w:jc w:val="both"/>
        <w:rPr>
          <w:rFonts w:cstheme="minorHAnsi"/>
        </w:rPr>
      </w:pPr>
      <w:r w:rsidRPr="00710D6A">
        <w:rPr>
          <w:rFonts w:cstheme="minorHAnsi"/>
        </w:rPr>
        <w:t xml:space="preserve">Ce projet correspond à la stratégie de la Communauté de Communes Cœur et Coteaux Comminges en matière de développement économique, notamment dans le cadre du développement de filières durables (métallerie) et du soutien à l’emploi. </w:t>
      </w:r>
    </w:p>
    <w:p w:rsidR="00710D6A" w:rsidRPr="00D00532" w:rsidRDefault="00710D6A" w:rsidP="00D00532">
      <w:pPr>
        <w:pStyle w:val="Paragraphedeliste"/>
        <w:spacing w:after="0" w:line="240" w:lineRule="auto"/>
        <w:ind w:left="0"/>
        <w:jc w:val="both"/>
        <w:rPr>
          <w:rFonts w:cstheme="minorHAnsi"/>
        </w:rPr>
      </w:pPr>
    </w:p>
    <w:p w:rsidR="00710D6A" w:rsidRPr="00D00532" w:rsidRDefault="00710D6A" w:rsidP="00D00532">
      <w:pPr>
        <w:pStyle w:val="Sansinterligne"/>
        <w:jc w:val="both"/>
        <w:rPr>
          <w:rFonts w:cstheme="minorHAnsi"/>
        </w:rPr>
      </w:pPr>
      <w:r w:rsidRPr="00D00532">
        <w:rPr>
          <w:rFonts w:cstheme="minorHAnsi"/>
        </w:rPr>
        <w:t xml:space="preserve">Il est proposé d’attribuer une aide à l’immobilier d’entreprise pour un montant </w:t>
      </w:r>
      <w:r w:rsidRPr="00D00532">
        <w:rPr>
          <w:rFonts w:cstheme="minorHAnsi"/>
          <w:b/>
          <w:bCs/>
        </w:rPr>
        <w:t>de 46 898,71 €.</w:t>
      </w:r>
      <w:r w:rsidRPr="00D00532">
        <w:rPr>
          <w:rFonts w:cstheme="minorHAnsi"/>
        </w:rPr>
        <w:t xml:space="preserve"> Le Conseil Départemental pourrait contribuer à cette aide à la hauteur de 49 %, soit 22 980,37 €. </w:t>
      </w:r>
    </w:p>
    <w:p w:rsidR="00710D6A" w:rsidRDefault="00710D6A" w:rsidP="00D00532">
      <w:pPr>
        <w:pStyle w:val="Sansinterligne"/>
        <w:jc w:val="both"/>
        <w:rPr>
          <w:rFonts w:cs="Arial"/>
          <w:b/>
          <w:sz w:val="24"/>
          <w:szCs w:val="24"/>
        </w:rPr>
      </w:pPr>
    </w:p>
    <w:p w:rsidR="00D00532" w:rsidRPr="00710D6A" w:rsidRDefault="00D00532" w:rsidP="00D00532">
      <w:pPr>
        <w:pStyle w:val="Sansinterligne"/>
        <w:jc w:val="both"/>
        <w:rPr>
          <w:rFonts w:cs="Arial"/>
          <w:b/>
          <w:sz w:val="24"/>
          <w:szCs w:val="24"/>
        </w:rPr>
      </w:pPr>
    </w:p>
    <w:p w:rsidR="009A4891" w:rsidRDefault="00710D6A" w:rsidP="009A4891">
      <w:pPr>
        <w:pStyle w:val="Paragraphedeliste"/>
        <w:numPr>
          <w:ilvl w:val="0"/>
          <w:numId w:val="1"/>
        </w:numPr>
        <w:jc w:val="both"/>
        <w:rPr>
          <w:rFonts w:cstheme="minorHAnsi"/>
          <w:b/>
          <w:bCs/>
          <w:sz w:val="24"/>
          <w:szCs w:val="24"/>
        </w:rPr>
      </w:pPr>
      <w:r w:rsidRPr="00710D6A">
        <w:rPr>
          <w:rFonts w:cstheme="minorHAnsi"/>
          <w:b/>
          <w:bCs/>
          <w:sz w:val="24"/>
          <w:szCs w:val="24"/>
        </w:rPr>
        <w:t>AIDE A L’IMMOBILIER D’ENTREPRISE SCI C</w:t>
      </w:r>
      <w:r w:rsidR="009A4891">
        <w:rPr>
          <w:rFonts w:cstheme="minorHAnsi"/>
          <w:b/>
          <w:bCs/>
          <w:sz w:val="24"/>
          <w:szCs w:val="24"/>
        </w:rPr>
        <w:t xml:space="preserve">YA IMMOBILIER </w:t>
      </w:r>
      <w:r w:rsidR="009A4891" w:rsidRPr="00710D6A">
        <w:rPr>
          <w:rFonts w:cstheme="minorHAnsi"/>
          <w:b/>
          <w:bCs/>
          <w:sz w:val="24"/>
          <w:szCs w:val="24"/>
        </w:rPr>
        <w:t>pour la SA</w:t>
      </w:r>
      <w:r w:rsidR="009A4891">
        <w:rPr>
          <w:rFonts w:cstheme="minorHAnsi"/>
          <w:b/>
          <w:bCs/>
          <w:sz w:val="24"/>
          <w:szCs w:val="24"/>
        </w:rPr>
        <w:t>SLEGION DISTRIBUTION</w:t>
      </w:r>
    </w:p>
    <w:p w:rsidR="00643639" w:rsidRPr="00643639" w:rsidRDefault="00643639" w:rsidP="00643639">
      <w:pPr>
        <w:pStyle w:val="Paragraphedeliste"/>
        <w:ind w:left="0"/>
        <w:jc w:val="both"/>
        <w:rPr>
          <w:rFonts w:cstheme="minorHAnsi"/>
        </w:rPr>
      </w:pPr>
      <w:r w:rsidRPr="00643639">
        <w:rPr>
          <w:rFonts w:cstheme="minorHAnsi"/>
        </w:rPr>
        <w:t>La SAS LEGION DISTRIBUTION, créée à Saint-Gaudens en 2018, entreprise d’édition et de distribution de jeux de société, a rapidement su se développer et continue sa forte croissance. Elle emploie aujourd’hui 6 personnes.</w:t>
      </w:r>
    </w:p>
    <w:p w:rsidR="00643639" w:rsidRPr="00643639" w:rsidRDefault="00643639" w:rsidP="00643639">
      <w:pPr>
        <w:pStyle w:val="Paragraphedeliste"/>
        <w:ind w:left="0"/>
        <w:jc w:val="both"/>
        <w:rPr>
          <w:rFonts w:cstheme="minorHAnsi"/>
        </w:rPr>
      </w:pPr>
      <w:r w:rsidRPr="00643639">
        <w:rPr>
          <w:rFonts w:cstheme="minorHAnsi"/>
        </w:rPr>
        <w:t>Installée au cœur de Saint-Gaudens, l’entreprise a plusieurs locations pour héberger son activité. Ces locaux ne lui permettent ni de recruter de nouveaux collaborateurs, ni une organisation efficace.</w:t>
      </w:r>
    </w:p>
    <w:p w:rsidR="00643639" w:rsidRPr="00643639" w:rsidRDefault="00643639" w:rsidP="00643639">
      <w:pPr>
        <w:pStyle w:val="Paragraphedeliste"/>
        <w:autoSpaceDE w:val="0"/>
        <w:autoSpaceDN w:val="0"/>
        <w:adjustRightInd w:val="0"/>
        <w:ind w:left="0"/>
        <w:jc w:val="both"/>
        <w:rPr>
          <w:rFonts w:ascii="CIDFont+F1" w:hAnsi="CIDFont+F1" w:cs="CIDFont+F1"/>
        </w:rPr>
      </w:pPr>
      <w:r w:rsidRPr="00643639">
        <w:rPr>
          <w:rFonts w:cstheme="minorHAnsi"/>
        </w:rPr>
        <w:t xml:space="preserve">Aussi, </w:t>
      </w:r>
      <w:r w:rsidRPr="00643639">
        <w:rPr>
          <w:rFonts w:cstheme="minorHAnsi"/>
          <w:bCs/>
        </w:rPr>
        <w:t xml:space="preserve">l’entreprise </w:t>
      </w:r>
      <w:r w:rsidRPr="00643639">
        <w:rPr>
          <w:rFonts w:ascii="CIDFont+F1" w:hAnsi="CIDFont+F1" w:cs="CIDFont+F1"/>
        </w:rPr>
        <w:t>souhaite faire bâtir un nouveau local pour y implanter ses bureaux et un entrepôt et permettre son développement, notamment dans la recherche et le développement de nouveaux jeux.</w:t>
      </w:r>
    </w:p>
    <w:p w:rsidR="00643639" w:rsidRPr="00643639" w:rsidRDefault="00643639" w:rsidP="00643639">
      <w:pPr>
        <w:pStyle w:val="Paragraphedeliste"/>
        <w:ind w:left="0"/>
        <w:jc w:val="both"/>
        <w:rPr>
          <w:rFonts w:cstheme="minorHAnsi"/>
        </w:rPr>
      </w:pPr>
    </w:p>
    <w:p w:rsidR="00643639" w:rsidRPr="00643639" w:rsidRDefault="00643639" w:rsidP="00643639">
      <w:pPr>
        <w:pStyle w:val="Paragraphedeliste"/>
        <w:ind w:left="0"/>
        <w:jc w:val="both"/>
        <w:rPr>
          <w:rFonts w:cstheme="minorHAnsi"/>
        </w:rPr>
      </w:pPr>
      <w:r w:rsidRPr="00643639">
        <w:rPr>
          <w:rFonts w:ascii="CIDFont+F1" w:hAnsi="CIDFont+F1" w:cs="CIDFont+F1"/>
        </w:rPr>
        <w:t xml:space="preserve">Les associés, très attachés à notre région, sont soucieux de participer au développement économique du territoire. </w:t>
      </w:r>
      <w:r w:rsidRPr="00643639">
        <w:rPr>
          <w:rFonts w:cstheme="minorHAnsi"/>
        </w:rPr>
        <w:t>L’entreprise SAS LEGION DISTRIBUTION a déposé une demande de subvention le 07/08/2020.</w:t>
      </w:r>
    </w:p>
    <w:p w:rsidR="00643639" w:rsidRPr="00643639" w:rsidRDefault="00643639" w:rsidP="00643639">
      <w:pPr>
        <w:pStyle w:val="Paragraphedeliste"/>
        <w:autoSpaceDE w:val="0"/>
        <w:autoSpaceDN w:val="0"/>
        <w:adjustRightInd w:val="0"/>
        <w:ind w:left="0"/>
        <w:jc w:val="both"/>
        <w:rPr>
          <w:rFonts w:ascii="CIDFont+F1" w:hAnsi="CIDFont+F1" w:cs="CIDFont+F1"/>
        </w:rPr>
      </w:pPr>
    </w:p>
    <w:p w:rsidR="00643639" w:rsidRPr="00643639" w:rsidRDefault="00643639" w:rsidP="00643639">
      <w:pPr>
        <w:pStyle w:val="Paragraphedeliste"/>
        <w:autoSpaceDE w:val="0"/>
        <w:autoSpaceDN w:val="0"/>
        <w:adjustRightInd w:val="0"/>
        <w:ind w:left="0"/>
        <w:jc w:val="both"/>
        <w:rPr>
          <w:rFonts w:ascii="CIDFont+F1" w:hAnsi="CIDFont+F1" w:cs="CIDFont+F1"/>
        </w:rPr>
      </w:pPr>
      <w:r w:rsidRPr="00643639">
        <w:rPr>
          <w:rFonts w:ascii="CIDFont+F1" w:hAnsi="CIDFont+F1" w:cs="CIDFont+F1"/>
        </w:rPr>
        <w:t>La nouvelle installation sur la zone du FUTUROPÔLE permettra à l’entreprise de regrouper les différentes locations actuelles, un agrandissement de son espace de stockage à 300 m² et l’extension de son activité. Avec 3 recrutements immédiats, l’entreprise prévoit le recrutement de 3 autres collaborateurs à 3 ans.</w:t>
      </w:r>
    </w:p>
    <w:p w:rsidR="00643639" w:rsidRPr="00643639" w:rsidRDefault="00643639" w:rsidP="00643639">
      <w:pPr>
        <w:pStyle w:val="Paragraphedeliste"/>
        <w:autoSpaceDE w:val="0"/>
        <w:autoSpaceDN w:val="0"/>
        <w:adjustRightInd w:val="0"/>
        <w:ind w:left="0"/>
        <w:jc w:val="both"/>
        <w:rPr>
          <w:rFonts w:ascii="CIDFont+F1" w:hAnsi="CIDFont+F1" w:cs="CIDFont+F1"/>
        </w:rPr>
      </w:pPr>
    </w:p>
    <w:p w:rsidR="00643639" w:rsidRPr="00643639" w:rsidRDefault="00643639" w:rsidP="00643639">
      <w:pPr>
        <w:pStyle w:val="Paragraphedeliste"/>
        <w:ind w:left="0"/>
        <w:jc w:val="both"/>
        <w:rPr>
          <w:rFonts w:cstheme="minorHAnsi"/>
        </w:rPr>
      </w:pPr>
      <w:r w:rsidRPr="00643639">
        <w:rPr>
          <w:rFonts w:cstheme="minorHAnsi"/>
        </w:rPr>
        <w:t>Le projet immobilier fait valoir des dépenses prévisionnelles éligibles pour un montant de 881 971,64 € HT.</w:t>
      </w:r>
    </w:p>
    <w:p w:rsidR="00643639" w:rsidRPr="00643639" w:rsidRDefault="00643639" w:rsidP="00643639">
      <w:pPr>
        <w:pStyle w:val="Paragraphedeliste"/>
        <w:ind w:left="0"/>
        <w:jc w:val="both"/>
        <w:rPr>
          <w:rFonts w:cstheme="minorHAnsi"/>
        </w:rPr>
      </w:pPr>
    </w:p>
    <w:p w:rsidR="00643639" w:rsidRPr="00A4243F" w:rsidRDefault="00643639" w:rsidP="00643639">
      <w:pPr>
        <w:pStyle w:val="Paragraphedeliste"/>
        <w:ind w:left="0"/>
        <w:jc w:val="both"/>
        <w:rPr>
          <w:rFonts w:cstheme="minorHAnsi"/>
        </w:rPr>
      </w:pPr>
      <w:r w:rsidRPr="00A4243F">
        <w:rPr>
          <w:rFonts w:cstheme="minorHAnsi"/>
        </w:rPr>
        <w:t>Ce projet correspond à la stratégie de la Communauté de Communes Cœur et Coteaux Comminges en matière de développement économique notamment pour le soutien à l’emploi.</w:t>
      </w:r>
    </w:p>
    <w:p w:rsidR="00710D6A" w:rsidRPr="00A4243F" w:rsidRDefault="00643639" w:rsidP="00D00532">
      <w:pPr>
        <w:pStyle w:val="Paragraphedeliste"/>
        <w:ind w:left="0"/>
        <w:jc w:val="both"/>
        <w:rPr>
          <w:rFonts w:cstheme="minorHAnsi"/>
        </w:rPr>
      </w:pPr>
      <w:r w:rsidRPr="00A4243F">
        <w:rPr>
          <w:rFonts w:cstheme="minorHAnsi"/>
        </w:rPr>
        <w:t xml:space="preserve">Il est proposé d’attribuer une aide à l’immobilier d’entreprise d’un montant de </w:t>
      </w:r>
      <w:r w:rsidRPr="00A4243F">
        <w:rPr>
          <w:rFonts w:cstheme="minorHAnsi"/>
          <w:b/>
          <w:bCs/>
        </w:rPr>
        <w:t>79 377,45 €.</w:t>
      </w:r>
      <w:r w:rsidRPr="00A4243F">
        <w:rPr>
          <w:rFonts w:cstheme="minorHAnsi"/>
        </w:rPr>
        <w:t xml:space="preserve"> Le Conseil Départemental pourrait contribuer à cette aide à hauteur de 49 %, soit 38 894,95 €.</w:t>
      </w:r>
    </w:p>
    <w:p w:rsidR="00A4243F" w:rsidRDefault="00A4243F" w:rsidP="00D00532">
      <w:pPr>
        <w:pStyle w:val="Paragraphedeliste"/>
        <w:ind w:left="0"/>
        <w:jc w:val="both"/>
        <w:rPr>
          <w:rFonts w:cstheme="minorHAnsi"/>
        </w:rPr>
      </w:pPr>
    </w:p>
    <w:p w:rsidR="00955EB0" w:rsidRPr="00D00532" w:rsidRDefault="00955EB0" w:rsidP="00D00532">
      <w:pPr>
        <w:pStyle w:val="Paragraphedeliste"/>
        <w:ind w:left="0"/>
        <w:jc w:val="both"/>
        <w:rPr>
          <w:rFonts w:cstheme="minorHAnsi"/>
        </w:rPr>
      </w:pPr>
    </w:p>
    <w:p w:rsidR="00710D6A" w:rsidRDefault="00710D6A" w:rsidP="008541CC">
      <w:pPr>
        <w:pStyle w:val="Paragraphedeliste"/>
        <w:numPr>
          <w:ilvl w:val="0"/>
          <w:numId w:val="1"/>
        </w:numPr>
        <w:spacing w:after="0" w:line="240" w:lineRule="auto"/>
        <w:jc w:val="both"/>
        <w:rPr>
          <w:rFonts w:cstheme="minorHAnsi"/>
          <w:b/>
          <w:bCs/>
          <w:sz w:val="24"/>
          <w:szCs w:val="24"/>
        </w:rPr>
      </w:pPr>
      <w:r w:rsidRPr="00710D6A">
        <w:rPr>
          <w:rFonts w:cstheme="minorHAnsi"/>
          <w:b/>
          <w:bCs/>
          <w:sz w:val="24"/>
          <w:szCs w:val="24"/>
        </w:rPr>
        <w:t xml:space="preserve">AIDE A L’IMMOBILIER D’ENTREPRISE SCI </w:t>
      </w:r>
      <w:r>
        <w:rPr>
          <w:rFonts w:cstheme="minorHAnsi"/>
          <w:b/>
          <w:bCs/>
          <w:sz w:val="24"/>
          <w:szCs w:val="24"/>
        </w:rPr>
        <w:t xml:space="preserve">DE LA PROMENADE pour la SARL </w:t>
      </w:r>
      <w:r w:rsidR="009A4891">
        <w:rPr>
          <w:rFonts w:cstheme="minorHAnsi"/>
          <w:b/>
          <w:bCs/>
          <w:sz w:val="24"/>
          <w:szCs w:val="24"/>
        </w:rPr>
        <w:t>“</w:t>
      </w:r>
      <w:r>
        <w:rPr>
          <w:rFonts w:cstheme="minorHAnsi"/>
          <w:b/>
          <w:bCs/>
          <w:sz w:val="24"/>
          <w:szCs w:val="24"/>
        </w:rPr>
        <w:t>BOUQUET GARNI</w:t>
      </w:r>
      <w:r w:rsidR="009A4891">
        <w:rPr>
          <w:rFonts w:cstheme="minorHAnsi"/>
          <w:b/>
          <w:bCs/>
          <w:sz w:val="24"/>
          <w:szCs w:val="24"/>
        </w:rPr>
        <w:t>“</w:t>
      </w:r>
    </w:p>
    <w:p w:rsidR="00EB5CA9" w:rsidRPr="00EB5CA9" w:rsidRDefault="00EB5CA9" w:rsidP="008541CC">
      <w:pPr>
        <w:spacing w:after="0" w:line="240" w:lineRule="auto"/>
        <w:jc w:val="both"/>
        <w:rPr>
          <w:rFonts w:cstheme="minorHAnsi"/>
        </w:rPr>
      </w:pPr>
      <w:r w:rsidRPr="00EB5CA9">
        <w:rPr>
          <w:rFonts w:cstheme="minorHAnsi"/>
        </w:rPr>
        <w:t>L’entreprise SARL AU BOUQUET GARNI, qui a une activité de primeur depuis 2004 sur la commune de Boulogne sur Gesse, a déposé une demande de subvention le 06/02/2020.</w:t>
      </w:r>
    </w:p>
    <w:p w:rsidR="00EB5CA9" w:rsidRPr="00EB5CA9" w:rsidRDefault="00EB5CA9" w:rsidP="008541CC">
      <w:pPr>
        <w:autoSpaceDE w:val="0"/>
        <w:autoSpaceDN w:val="0"/>
        <w:adjustRightInd w:val="0"/>
        <w:spacing w:after="0" w:line="240" w:lineRule="auto"/>
        <w:jc w:val="both"/>
        <w:rPr>
          <w:rFonts w:ascii="CIDFont+F1" w:hAnsi="CIDFont+F1" w:cs="CIDFont+F1"/>
        </w:rPr>
      </w:pPr>
      <w:r w:rsidRPr="00EB5CA9">
        <w:rPr>
          <w:rFonts w:cstheme="minorHAnsi"/>
        </w:rPr>
        <w:t>En effet,</w:t>
      </w:r>
      <w:r w:rsidRPr="00EB5CA9">
        <w:rPr>
          <w:rFonts w:cstheme="minorHAnsi"/>
          <w:bCs/>
        </w:rPr>
        <w:t xml:space="preserve"> Madame DASTUGUE a débuté son activité </w:t>
      </w:r>
      <w:r w:rsidRPr="00EB5CA9">
        <w:rPr>
          <w:rFonts w:ascii="CIDFont+F1" w:hAnsi="CIDFont+F1" w:cs="CIDFont+F1"/>
        </w:rPr>
        <w:t xml:space="preserve">avec la vente de fruits et légumes. En 2007, l'entreprise déménage juste à côté dans un local un peu plus grand. En 2015 et 2018, la société crée 2 emplois et développe son activité avec d'autres familles de produits à la vente. </w:t>
      </w:r>
    </w:p>
    <w:p w:rsidR="00EB5CA9" w:rsidRPr="00EB5CA9" w:rsidRDefault="00EB5CA9" w:rsidP="008541CC">
      <w:pPr>
        <w:autoSpaceDE w:val="0"/>
        <w:autoSpaceDN w:val="0"/>
        <w:adjustRightInd w:val="0"/>
        <w:spacing w:after="0" w:line="240" w:lineRule="auto"/>
        <w:jc w:val="both"/>
        <w:rPr>
          <w:rFonts w:ascii="CIDFont+F1" w:hAnsi="CIDFont+F1" w:cs="CIDFont+F1"/>
        </w:rPr>
      </w:pPr>
      <w:r w:rsidRPr="00EB5CA9">
        <w:rPr>
          <w:rFonts w:ascii="CIDFont+F1" w:hAnsi="CIDFont+F1" w:cs="CIDFont+F1"/>
        </w:rPr>
        <w:t>La SARL AU BOUQUET GARNI souhaite aujourd’hui acheter, rénover et mettre aux normes un local plus grand doté de 85 m² de surface de vente afin d’accroître son activité et bénéficier d’une meilleure localisation au cœur de Boulogne sur Gesse.</w:t>
      </w:r>
    </w:p>
    <w:p w:rsidR="00EB5CA9" w:rsidRPr="00EB5CA9" w:rsidRDefault="00EB5CA9" w:rsidP="008541CC">
      <w:pPr>
        <w:spacing w:after="0" w:line="240" w:lineRule="auto"/>
        <w:jc w:val="both"/>
        <w:rPr>
          <w:rFonts w:cstheme="minorHAnsi"/>
        </w:rPr>
      </w:pPr>
      <w:r w:rsidRPr="00EB5CA9">
        <w:rPr>
          <w:rFonts w:cstheme="minorHAnsi"/>
        </w:rPr>
        <w:t>Le projet immobilier fait valoir des dépenses prévisionnelles éligibles pour un montant de 209 387,99 € HT.</w:t>
      </w:r>
    </w:p>
    <w:p w:rsidR="00EB5CA9" w:rsidRPr="00EB5CA9" w:rsidRDefault="00EB5CA9" w:rsidP="008541CC">
      <w:pPr>
        <w:spacing w:after="0" w:line="240" w:lineRule="auto"/>
        <w:jc w:val="both"/>
        <w:rPr>
          <w:rFonts w:cstheme="minorHAnsi"/>
        </w:rPr>
      </w:pPr>
      <w:r w:rsidRPr="00EB5CA9">
        <w:rPr>
          <w:rFonts w:cstheme="minorHAnsi"/>
        </w:rPr>
        <w:t>Ce projet participera au développement et à la valorisation du bourg-centre, participant ainsi à la stratégie de développement de la Communauté de Communes Cœur et Coteaux Comminges.</w:t>
      </w:r>
    </w:p>
    <w:p w:rsidR="00EB5CA9" w:rsidRPr="00A4243F" w:rsidRDefault="00EB5CA9" w:rsidP="008541CC">
      <w:pPr>
        <w:pStyle w:val="Sansinterligne"/>
        <w:jc w:val="both"/>
      </w:pPr>
      <w:r w:rsidRPr="00A4243F">
        <w:t xml:space="preserve">Il est proposé d’attribuer une aide à l’immobilier d’entreprise pour un montant </w:t>
      </w:r>
      <w:r w:rsidRPr="00A4243F">
        <w:rPr>
          <w:b/>
          <w:bCs/>
        </w:rPr>
        <w:t>de 12 563,28 €.</w:t>
      </w:r>
      <w:r w:rsidRPr="00A4243F">
        <w:t xml:space="preserve"> Le Conseil Départemental pourrait contribuer à cette aide à hauteur de 49 %, soit 6 156,01 €. </w:t>
      </w:r>
    </w:p>
    <w:p w:rsidR="009A4891" w:rsidRPr="009A4891" w:rsidRDefault="009A4891" w:rsidP="008541CC">
      <w:pPr>
        <w:pStyle w:val="Paragraphedeliste"/>
        <w:spacing w:after="0" w:line="240" w:lineRule="auto"/>
        <w:rPr>
          <w:rFonts w:cstheme="minorHAnsi"/>
          <w:b/>
          <w:bCs/>
          <w:sz w:val="24"/>
          <w:szCs w:val="24"/>
        </w:rPr>
      </w:pPr>
    </w:p>
    <w:p w:rsidR="009A4891" w:rsidRDefault="009A4891" w:rsidP="008541CC">
      <w:pPr>
        <w:pStyle w:val="Paragraphedeliste"/>
        <w:spacing w:after="0" w:line="240" w:lineRule="auto"/>
        <w:jc w:val="both"/>
        <w:rPr>
          <w:rFonts w:cstheme="minorHAnsi"/>
          <w:b/>
          <w:bCs/>
          <w:sz w:val="24"/>
          <w:szCs w:val="24"/>
        </w:rPr>
      </w:pPr>
    </w:p>
    <w:p w:rsidR="009A4891" w:rsidRDefault="00710D6A" w:rsidP="008541CC">
      <w:pPr>
        <w:pStyle w:val="Paragraphedeliste"/>
        <w:numPr>
          <w:ilvl w:val="0"/>
          <w:numId w:val="1"/>
        </w:numPr>
        <w:spacing w:after="0" w:line="240" w:lineRule="auto"/>
        <w:jc w:val="both"/>
        <w:rPr>
          <w:rFonts w:cstheme="minorHAnsi"/>
          <w:b/>
          <w:bCs/>
          <w:sz w:val="24"/>
          <w:szCs w:val="24"/>
        </w:rPr>
      </w:pPr>
      <w:r w:rsidRPr="009A4891">
        <w:rPr>
          <w:rFonts w:cstheme="minorHAnsi"/>
          <w:b/>
          <w:bCs/>
          <w:sz w:val="24"/>
          <w:szCs w:val="24"/>
        </w:rPr>
        <w:t xml:space="preserve">AIDE A L’IMMOBILIER D’ENTREPRISE SCI </w:t>
      </w:r>
      <w:r w:rsidR="009A4891" w:rsidRPr="009A4891">
        <w:rPr>
          <w:rFonts w:cstheme="minorHAnsi"/>
          <w:b/>
          <w:bCs/>
          <w:sz w:val="24"/>
          <w:szCs w:val="24"/>
        </w:rPr>
        <w:t>DOVAT</w:t>
      </w:r>
      <w:r w:rsidR="009A4891">
        <w:rPr>
          <w:rFonts w:cstheme="minorHAnsi"/>
          <w:b/>
          <w:bCs/>
          <w:sz w:val="24"/>
          <w:szCs w:val="24"/>
        </w:rPr>
        <w:t>pour la SAS BC INDUSTRIES</w:t>
      </w:r>
    </w:p>
    <w:p w:rsidR="00EB5CA9" w:rsidRPr="00EB5CA9" w:rsidRDefault="00EB5CA9" w:rsidP="008541CC">
      <w:pPr>
        <w:autoSpaceDE w:val="0"/>
        <w:autoSpaceDN w:val="0"/>
        <w:adjustRightInd w:val="0"/>
        <w:spacing w:after="0" w:line="240" w:lineRule="auto"/>
        <w:jc w:val="both"/>
        <w:rPr>
          <w:rFonts w:ascii="CIDFont+F1" w:hAnsi="CIDFont+F1" w:cs="CIDFont+F1"/>
        </w:rPr>
      </w:pPr>
      <w:r w:rsidRPr="00EB5CA9">
        <w:rPr>
          <w:rFonts w:cstheme="minorHAnsi"/>
          <w:bCs/>
        </w:rPr>
        <w:t xml:space="preserve">Monsieur Dominique LUCE, </w:t>
      </w:r>
      <w:r w:rsidRPr="00EB5CA9">
        <w:rPr>
          <w:rFonts w:ascii="CIDFont+F1" w:hAnsi="CIDFont+F1" w:cs="CIDFont+F1"/>
        </w:rPr>
        <w:t xml:space="preserve">passionné de VTT, a décidé d’unir passion et savoir-faire technologique en créant la SAS BC INDUSTRIE pour la conception, la création et commercialisation de cycles VTT à assistance électrique. Ces VTT bénéficieront des dernières avancées technologiques. </w:t>
      </w:r>
    </w:p>
    <w:p w:rsidR="00EB5CA9" w:rsidRPr="00EB5CA9" w:rsidRDefault="00EB5CA9" w:rsidP="008541CC">
      <w:pPr>
        <w:autoSpaceDE w:val="0"/>
        <w:autoSpaceDN w:val="0"/>
        <w:adjustRightInd w:val="0"/>
        <w:spacing w:after="0" w:line="240" w:lineRule="auto"/>
        <w:jc w:val="both"/>
        <w:rPr>
          <w:rFonts w:ascii="CIDFont+F1" w:hAnsi="CIDFont+F1" w:cs="CIDFont+F1"/>
        </w:rPr>
      </w:pPr>
      <w:r w:rsidRPr="00EB5CA9">
        <w:rPr>
          <w:rFonts w:ascii="CIDFont+F1" w:hAnsi="CIDFont+F1" w:cs="CIDFont+F1"/>
        </w:rPr>
        <w:t>Après une première phase de développement de son activité, un second bâtiment sera réalisé pour la fabrication des cadres. Pour la première phase du projet, il est prévu la création de 10 emplois.</w:t>
      </w:r>
    </w:p>
    <w:p w:rsidR="00EB5CA9" w:rsidRPr="00EB5CA9" w:rsidRDefault="00EB5CA9" w:rsidP="008541CC">
      <w:pPr>
        <w:spacing w:after="0" w:line="240" w:lineRule="auto"/>
        <w:jc w:val="both"/>
        <w:rPr>
          <w:rFonts w:cstheme="minorHAnsi"/>
        </w:rPr>
      </w:pPr>
      <w:r w:rsidRPr="00EB5CA9">
        <w:rPr>
          <w:rFonts w:cstheme="minorHAnsi"/>
        </w:rPr>
        <w:t>Monsieur Dominique LUCE a déposé une demande de subvention le 30/09/2020.</w:t>
      </w:r>
    </w:p>
    <w:p w:rsidR="00EB5CA9" w:rsidRPr="00EB5CA9" w:rsidRDefault="00EB5CA9" w:rsidP="008541CC">
      <w:pPr>
        <w:spacing w:after="0" w:line="240" w:lineRule="auto"/>
        <w:jc w:val="both"/>
        <w:rPr>
          <w:rFonts w:cstheme="minorHAnsi"/>
        </w:rPr>
      </w:pPr>
      <w:r w:rsidRPr="00EB5CA9">
        <w:rPr>
          <w:rFonts w:cstheme="minorHAnsi"/>
        </w:rPr>
        <w:t xml:space="preserve">L’entreprise s’implante </w:t>
      </w:r>
      <w:r w:rsidRPr="00EB5CA9">
        <w:rPr>
          <w:rFonts w:ascii="CIDFont+F1" w:hAnsi="CIDFont+F1" w:cs="CIDFont+F1"/>
        </w:rPr>
        <w:t>à Ponlat-Taillebourg sur la ZA Portes Pyrénées-Comminges, l</w:t>
      </w:r>
      <w:r w:rsidRPr="00EB5CA9">
        <w:rPr>
          <w:rFonts w:cstheme="minorHAnsi"/>
        </w:rPr>
        <w:t>e projet immobilier fait valoir des dépenses prévisionnelles éligibles pour un montant de 536 426,12 €HT.</w:t>
      </w:r>
    </w:p>
    <w:p w:rsidR="00EB5CA9" w:rsidRPr="00D00532" w:rsidRDefault="00EB5CA9" w:rsidP="008541CC">
      <w:pPr>
        <w:spacing w:after="0" w:line="240" w:lineRule="auto"/>
        <w:jc w:val="both"/>
        <w:rPr>
          <w:rFonts w:cstheme="minorHAnsi"/>
        </w:rPr>
      </w:pPr>
      <w:r w:rsidRPr="00EB5CA9">
        <w:rPr>
          <w:rFonts w:cstheme="minorHAnsi"/>
        </w:rPr>
        <w:t xml:space="preserve">Ce projet correspond à la stratégie de la Communauté de Communes Cœur et Coteaux Comminges en </w:t>
      </w:r>
      <w:r w:rsidRPr="00D00532">
        <w:rPr>
          <w:rFonts w:cstheme="minorHAnsi"/>
        </w:rPr>
        <w:t>matière de développement économique, notamment pour le soutien à l’emploi.</w:t>
      </w:r>
    </w:p>
    <w:p w:rsidR="00EB5CA9" w:rsidRPr="00D00532" w:rsidRDefault="00EB5CA9" w:rsidP="008541CC">
      <w:pPr>
        <w:pStyle w:val="Sansinterligne"/>
        <w:jc w:val="both"/>
        <w:rPr>
          <w:rFonts w:cstheme="minorHAnsi"/>
        </w:rPr>
      </w:pPr>
      <w:r w:rsidRPr="00D00532">
        <w:rPr>
          <w:rFonts w:cstheme="minorHAnsi"/>
        </w:rPr>
        <w:t xml:space="preserve">Il est proposé d’attribuer une aide à l’immobilier d’entreprise pour un montant </w:t>
      </w:r>
      <w:r w:rsidRPr="00D00532">
        <w:rPr>
          <w:rFonts w:cstheme="minorHAnsi"/>
          <w:b/>
          <w:bCs/>
        </w:rPr>
        <w:t>de 48 278,35 €.</w:t>
      </w:r>
      <w:r w:rsidRPr="00D00532">
        <w:rPr>
          <w:rFonts w:cstheme="minorHAnsi"/>
        </w:rPr>
        <w:t xml:space="preserve"> Le Conseil Départemental pourrait contribuer à cette aide à la hauteur de 49 %, soit 23 656,39 €.</w:t>
      </w:r>
    </w:p>
    <w:p w:rsidR="00EB5CA9" w:rsidRDefault="00EB5CA9" w:rsidP="001A57D8">
      <w:pPr>
        <w:spacing w:after="0" w:line="240" w:lineRule="auto"/>
        <w:jc w:val="both"/>
        <w:rPr>
          <w:rFonts w:cstheme="minorHAnsi"/>
          <w:b/>
          <w:bCs/>
          <w:sz w:val="24"/>
          <w:szCs w:val="24"/>
        </w:rPr>
      </w:pPr>
    </w:p>
    <w:p w:rsidR="00955EB0" w:rsidRPr="001A57D8" w:rsidRDefault="00955EB0" w:rsidP="001A57D8">
      <w:pPr>
        <w:spacing w:after="0" w:line="240" w:lineRule="auto"/>
        <w:jc w:val="both"/>
        <w:rPr>
          <w:rFonts w:cstheme="minorHAnsi"/>
          <w:b/>
          <w:bCs/>
          <w:sz w:val="24"/>
          <w:szCs w:val="24"/>
        </w:rPr>
      </w:pPr>
    </w:p>
    <w:p w:rsidR="00EB5CA9" w:rsidRDefault="00710D6A" w:rsidP="00EB5CA9">
      <w:pPr>
        <w:pStyle w:val="Paragraphedeliste"/>
        <w:numPr>
          <w:ilvl w:val="0"/>
          <w:numId w:val="1"/>
        </w:numPr>
        <w:jc w:val="both"/>
        <w:rPr>
          <w:rFonts w:cstheme="minorHAnsi"/>
          <w:b/>
          <w:bCs/>
          <w:sz w:val="24"/>
          <w:szCs w:val="24"/>
        </w:rPr>
      </w:pPr>
      <w:r w:rsidRPr="00710D6A">
        <w:rPr>
          <w:rFonts w:cstheme="minorHAnsi"/>
          <w:b/>
          <w:bCs/>
          <w:sz w:val="24"/>
          <w:szCs w:val="24"/>
        </w:rPr>
        <w:t xml:space="preserve">AIDE A L’IMMOBILIER D’ENTREPRISE SCI </w:t>
      </w:r>
      <w:r w:rsidR="009A4891">
        <w:rPr>
          <w:rFonts w:cstheme="minorHAnsi"/>
          <w:b/>
          <w:bCs/>
          <w:sz w:val="24"/>
          <w:szCs w:val="24"/>
        </w:rPr>
        <w:t>GOURON</w:t>
      </w:r>
      <w:r w:rsidRPr="00710D6A">
        <w:rPr>
          <w:rFonts w:cstheme="minorHAnsi"/>
          <w:b/>
          <w:bCs/>
          <w:sz w:val="24"/>
          <w:szCs w:val="24"/>
        </w:rPr>
        <w:t xml:space="preserve"> pour la </w:t>
      </w:r>
      <w:r w:rsidR="009A4891">
        <w:rPr>
          <w:rFonts w:cstheme="minorHAnsi"/>
          <w:b/>
          <w:bCs/>
          <w:sz w:val="24"/>
          <w:szCs w:val="24"/>
        </w:rPr>
        <w:t>SASU ALIBERT ET FILS et la SASU SIRCEA</w:t>
      </w:r>
    </w:p>
    <w:p w:rsidR="00EB5CA9" w:rsidRPr="00EB5CA9" w:rsidRDefault="00EB5CA9" w:rsidP="00EB5CA9">
      <w:pPr>
        <w:jc w:val="both"/>
        <w:rPr>
          <w:rFonts w:cstheme="minorHAnsi"/>
          <w:b/>
          <w:bCs/>
          <w:sz w:val="24"/>
          <w:szCs w:val="24"/>
        </w:rPr>
      </w:pPr>
      <w:r w:rsidRPr="00EB5CA9">
        <w:rPr>
          <w:rFonts w:cstheme="minorHAnsi"/>
        </w:rPr>
        <w:t xml:space="preserve">La SASU ALIBERT ET FILS et la SASU SIRCEA, sociétés spécialisées dans le domaine </w:t>
      </w:r>
      <w:r w:rsidRPr="00EB5CA9">
        <w:rPr>
          <w:rFonts w:ascii="CIDFont+F1" w:hAnsi="CIDFont+F1" w:cs="CIDFont+F1"/>
        </w:rPr>
        <w:t>de l’électricité industrielle et tertiaire, de l’automatisme et de l’informatique industrielle dans le secteur du bâtiment et de l’industrie</w:t>
      </w:r>
      <w:r w:rsidRPr="00EB5CA9">
        <w:rPr>
          <w:rFonts w:cstheme="minorHAnsi"/>
        </w:rPr>
        <w:t>, ont déposé une demande de subvention le 22/12/2020.</w:t>
      </w:r>
    </w:p>
    <w:p w:rsidR="00EB5CA9" w:rsidRPr="00EB5CA9" w:rsidRDefault="00EB5CA9" w:rsidP="00EB5CA9">
      <w:pPr>
        <w:autoSpaceDE w:val="0"/>
        <w:autoSpaceDN w:val="0"/>
        <w:adjustRightInd w:val="0"/>
        <w:jc w:val="both"/>
        <w:rPr>
          <w:rFonts w:ascii="CIDFont+F1" w:hAnsi="CIDFont+F1" w:cs="CIDFont+F1"/>
        </w:rPr>
      </w:pPr>
      <w:r w:rsidRPr="00EB5CA9">
        <w:rPr>
          <w:rFonts w:cstheme="minorHAnsi"/>
        </w:rPr>
        <w:lastRenderedPageBreak/>
        <w:t xml:space="preserve">Les sociétés </w:t>
      </w:r>
      <w:r w:rsidRPr="00EB5CA9">
        <w:rPr>
          <w:rFonts w:ascii="CIDFont+F1" w:hAnsi="CIDFont+F1" w:cs="CIDFont+F1"/>
        </w:rPr>
        <w:t>souhaitent développer les activités d'automatisme et d'informatique industrielle, créer un pôle régulation et gestion technique des bâtiments, et développer l'activité de maintenance pour l’ensemble de leurs secteurs d'activités. Ces sociétés emploient 74 salariés et prévoient 5 emplois supplémentaires sur les 3 ans à venir. Les deux sociétés seront hébergées dans le nouveau bâtiment sur la ZAC des Landes à Estancarbon.</w:t>
      </w:r>
    </w:p>
    <w:p w:rsidR="00EB5CA9" w:rsidRPr="00EB5CA9" w:rsidRDefault="00EB5CA9" w:rsidP="00EB5CA9">
      <w:pPr>
        <w:jc w:val="both"/>
        <w:rPr>
          <w:rFonts w:cstheme="minorHAnsi"/>
        </w:rPr>
      </w:pPr>
      <w:r w:rsidRPr="00EB5CA9">
        <w:rPr>
          <w:rFonts w:cstheme="minorHAnsi"/>
        </w:rPr>
        <w:t>Le projet immobilier porté par la SCI GOURON fait valoir des dépenses prévisionnelles éligibles pour un montant de 643 325,25 € HT.</w:t>
      </w:r>
    </w:p>
    <w:p w:rsidR="00EB5CA9" w:rsidRPr="00D00532" w:rsidRDefault="00EB5CA9" w:rsidP="00EB5CA9">
      <w:pPr>
        <w:jc w:val="both"/>
        <w:rPr>
          <w:rFonts w:cstheme="minorHAnsi"/>
        </w:rPr>
      </w:pPr>
      <w:r w:rsidRPr="00EB5CA9">
        <w:rPr>
          <w:rFonts w:cstheme="minorHAnsi"/>
        </w:rPr>
        <w:t xml:space="preserve">Ce projet correspond à la stratégie de la Communauté de Communes Cœur et Coteaux Comminges en </w:t>
      </w:r>
      <w:r w:rsidRPr="00D00532">
        <w:rPr>
          <w:rFonts w:cstheme="minorHAnsi"/>
        </w:rPr>
        <w:t>matière de développement économique notamment pour le soutien à l’emploi.</w:t>
      </w:r>
    </w:p>
    <w:p w:rsidR="009A4891" w:rsidRDefault="00EB5CA9" w:rsidP="001A57D8">
      <w:pPr>
        <w:pStyle w:val="Sansinterligne"/>
        <w:jc w:val="both"/>
      </w:pPr>
      <w:r w:rsidRPr="00D00532">
        <w:t xml:space="preserve">Il est proposé d’attribuer une aide à l’immobilier d’entreprise pour un montant </w:t>
      </w:r>
      <w:r w:rsidRPr="00D00532">
        <w:rPr>
          <w:b/>
          <w:bCs/>
        </w:rPr>
        <w:t>de 38 599,54 €.</w:t>
      </w:r>
      <w:r w:rsidRPr="00D00532">
        <w:t xml:space="preserve"> Le Conseil Départemental pourrait contribuer à cette aide à hauteur de 49 %, soit 18 913,78 €. </w:t>
      </w:r>
    </w:p>
    <w:p w:rsidR="001A57D8" w:rsidRDefault="001A57D8" w:rsidP="001A57D8">
      <w:pPr>
        <w:pStyle w:val="Sansinterligne"/>
        <w:jc w:val="both"/>
      </w:pPr>
    </w:p>
    <w:p w:rsidR="001A57D8" w:rsidRPr="001A57D8" w:rsidRDefault="001A57D8" w:rsidP="001A57D8">
      <w:pPr>
        <w:pStyle w:val="Sansinterligne"/>
        <w:jc w:val="both"/>
      </w:pPr>
    </w:p>
    <w:p w:rsidR="00710D6A" w:rsidRDefault="00710D6A" w:rsidP="009A4891">
      <w:pPr>
        <w:pStyle w:val="Paragraphedeliste"/>
        <w:numPr>
          <w:ilvl w:val="0"/>
          <w:numId w:val="1"/>
        </w:numPr>
        <w:jc w:val="both"/>
        <w:rPr>
          <w:rFonts w:cstheme="minorHAnsi"/>
          <w:b/>
          <w:bCs/>
          <w:sz w:val="24"/>
          <w:szCs w:val="24"/>
        </w:rPr>
      </w:pPr>
      <w:r w:rsidRPr="00710D6A">
        <w:rPr>
          <w:rFonts w:cstheme="minorHAnsi"/>
          <w:b/>
          <w:bCs/>
          <w:sz w:val="24"/>
          <w:szCs w:val="24"/>
        </w:rPr>
        <w:t xml:space="preserve">AIDE A L’IMMOBILIER D’ENTREPRISE SCI </w:t>
      </w:r>
      <w:r w:rsidR="009A4891">
        <w:rPr>
          <w:rFonts w:cstheme="minorHAnsi"/>
          <w:b/>
          <w:bCs/>
          <w:sz w:val="24"/>
          <w:szCs w:val="24"/>
        </w:rPr>
        <w:t>MALYSOL</w:t>
      </w:r>
      <w:r w:rsidRPr="00710D6A">
        <w:rPr>
          <w:rFonts w:cstheme="minorHAnsi"/>
          <w:b/>
          <w:bCs/>
          <w:sz w:val="24"/>
          <w:szCs w:val="24"/>
        </w:rPr>
        <w:t xml:space="preserve"> pour la SARL </w:t>
      </w:r>
      <w:r w:rsidR="009A4891">
        <w:rPr>
          <w:rFonts w:cstheme="minorHAnsi"/>
          <w:b/>
          <w:bCs/>
          <w:sz w:val="24"/>
          <w:szCs w:val="24"/>
        </w:rPr>
        <w:t>GEST Ô DOM</w:t>
      </w:r>
    </w:p>
    <w:p w:rsidR="009A4891" w:rsidRPr="009A4891" w:rsidRDefault="009A4891" w:rsidP="009A4891">
      <w:pPr>
        <w:jc w:val="both"/>
        <w:rPr>
          <w:rFonts w:cstheme="minorHAnsi"/>
        </w:rPr>
      </w:pPr>
      <w:r w:rsidRPr="009A4891">
        <w:rPr>
          <w:rFonts w:cstheme="minorHAnsi"/>
        </w:rPr>
        <w:t xml:space="preserve">La SARL GEST Ô DOM, entreprise d’aide à domicile, </w:t>
      </w:r>
      <w:r w:rsidRPr="009A4891">
        <w:rPr>
          <w:rFonts w:cstheme="minorHAnsi"/>
          <w:bCs/>
        </w:rPr>
        <w:t xml:space="preserve">emploie 27 salariés </w:t>
      </w:r>
      <w:r w:rsidRPr="009A4891">
        <w:rPr>
          <w:rFonts w:ascii="CIDFont+F1" w:hAnsi="CIDFont+F1" w:cs="CIDFont+F1"/>
        </w:rPr>
        <w:t xml:space="preserve">sur la commune de L’Isle en Dodon, elle fournit divers services : </w:t>
      </w:r>
      <w:r w:rsidRPr="009A4891">
        <w:rPr>
          <w:rFonts w:cstheme="minorHAnsi"/>
        </w:rPr>
        <w:t xml:space="preserve">maintien à domicile, ménage, vie sociale, transports, courses, aide administrative et vigilance. </w:t>
      </w:r>
      <w:r w:rsidRPr="009A4891">
        <w:rPr>
          <w:rFonts w:ascii="CIDFont+F1" w:hAnsi="CIDFont+F1" w:cs="CIDFont+F1"/>
        </w:rPr>
        <w:t xml:space="preserve">En constante évolution, la SARL prévoit des embauches sur les prochaines années. </w:t>
      </w:r>
      <w:r w:rsidRPr="009A4891">
        <w:rPr>
          <w:rFonts w:cstheme="minorHAnsi"/>
        </w:rPr>
        <w:t>L</w:t>
      </w:r>
      <w:r w:rsidRPr="009A4891">
        <w:rPr>
          <w:rFonts w:cstheme="minorHAnsi"/>
          <w:bCs/>
        </w:rPr>
        <w:t>e local actuel n’est plus adapté au fonctionnement.</w:t>
      </w:r>
    </w:p>
    <w:p w:rsidR="009A4891" w:rsidRPr="009A4891" w:rsidRDefault="009A4891" w:rsidP="009A4891">
      <w:pPr>
        <w:jc w:val="both"/>
        <w:rPr>
          <w:rFonts w:cstheme="minorHAnsi"/>
        </w:rPr>
      </w:pPr>
      <w:r w:rsidRPr="009A4891">
        <w:rPr>
          <w:rFonts w:cstheme="minorHAnsi"/>
        </w:rPr>
        <w:t>La SARL GEST Ô DOM a déposé une demande de subvention le 20/10/2020.</w:t>
      </w:r>
    </w:p>
    <w:p w:rsidR="009A4891" w:rsidRPr="009A4891" w:rsidRDefault="009A4891" w:rsidP="009A4891">
      <w:pPr>
        <w:autoSpaceDE w:val="0"/>
        <w:autoSpaceDN w:val="0"/>
        <w:adjustRightInd w:val="0"/>
        <w:jc w:val="both"/>
        <w:rPr>
          <w:rFonts w:cstheme="minorHAnsi"/>
        </w:rPr>
      </w:pPr>
      <w:r w:rsidRPr="009A4891">
        <w:rPr>
          <w:rFonts w:ascii="CIDFont+F1" w:hAnsi="CIDFont+F1" w:cs="CIDFont+F1"/>
        </w:rPr>
        <w:t xml:space="preserve">Le projet immobilier prévoit de réhabiliter une ancienne maison d’habitation en local professionnel et </w:t>
      </w:r>
      <w:r w:rsidRPr="009A4891">
        <w:rPr>
          <w:rFonts w:cstheme="minorHAnsi"/>
        </w:rPr>
        <w:t>fait valoir des dépenses prévisionnelles éligibles pour un montant de 159 402,55 € HT.</w:t>
      </w:r>
    </w:p>
    <w:p w:rsidR="009A4891" w:rsidRPr="009A4891" w:rsidRDefault="009A4891" w:rsidP="009A4891">
      <w:pPr>
        <w:jc w:val="both"/>
        <w:rPr>
          <w:rFonts w:cstheme="minorHAnsi"/>
        </w:rPr>
      </w:pPr>
      <w:r w:rsidRPr="009A4891">
        <w:rPr>
          <w:rFonts w:cstheme="minorHAnsi"/>
        </w:rPr>
        <w:t>Ce projet participe à la dynamisation du centre de L’Isle-en-Dodon et correspond à la stratégie de la Communauté de Communes Cœur et Coteaux Comminges en matière de développement économique.</w:t>
      </w:r>
    </w:p>
    <w:p w:rsidR="009A4891" w:rsidRPr="00D00532" w:rsidRDefault="009A4891" w:rsidP="009A4891">
      <w:pPr>
        <w:pStyle w:val="Sansinterligne"/>
        <w:jc w:val="both"/>
      </w:pPr>
      <w:r w:rsidRPr="00D00532">
        <w:t xml:space="preserve">Il est proposé d’attribuer une aide à l’immobilier d’entreprise pour un montant </w:t>
      </w:r>
      <w:r w:rsidRPr="00D00532">
        <w:rPr>
          <w:b/>
          <w:bCs/>
        </w:rPr>
        <w:t>de 9 564,15 €.</w:t>
      </w:r>
      <w:r w:rsidRPr="00D00532">
        <w:t xml:space="preserve"> Le Conseil Départemental pourrait contribuer à cette aide à la hauteur de 49 %, soit 4 686,43 €. </w:t>
      </w:r>
    </w:p>
    <w:p w:rsidR="004D6B2D" w:rsidRDefault="004D6B2D" w:rsidP="00427478">
      <w:pPr>
        <w:spacing w:after="0" w:line="240" w:lineRule="auto"/>
        <w:jc w:val="both"/>
        <w:rPr>
          <w:rFonts w:cstheme="minorHAnsi"/>
          <w:b/>
          <w:bCs/>
          <w:sz w:val="24"/>
          <w:szCs w:val="24"/>
        </w:rPr>
      </w:pPr>
    </w:p>
    <w:p w:rsidR="00427478" w:rsidRDefault="00427478" w:rsidP="00427478">
      <w:pPr>
        <w:spacing w:after="0" w:line="240" w:lineRule="auto"/>
        <w:jc w:val="both"/>
        <w:rPr>
          <w:rFonts w:cstheme="minorHAnsi"/>
          <w:b/>
          <w:bCs/>
          <w:sz w:val="24"/>
          <w:szCs w:val="24"/>
        </w:rPr>
      </w:pPr>
    </w:p>
    <w:p w:rsidR="00564F35" w:rsidRDefault="00564F35" w:rsidP="004D6B2D">
      <w:pPr>
        <w:pStyle w:val="Sansinterligne"/>
        <w:jc w:val="center"/>
        <w:rPr>
          <w:rFonts w:cstheme="minorHAnsi"/>
          <w:b/>
          <w:bCs/>
          <w:i/>
          <w:iCs/>
          <w:color w:val="4472C4" w:themeColor="accent5"/>
          <w:sz w:val="28"/>
          <w:szCs w:val="28"/>
        </w:rPr>
      </w:pPr>
      <w:r w:rsidRPr="004D6B2D">
        <w:rPr>
          <w:rFonts w:cstheme="minorHAnsi"/>
          <w:b/>
          <w:bCs/>
          <w:i/>
          <w:iCs/>
          <w:color w:val="4472C4" w:themeColor="accent5"/>
          <w:sz w:val="28"/>
          <w:szCs w:val="28"/>
        </w:rPr>
        <w:t>III-</w:t>
      </w:r>
      <w:r w:rsidR="00E5136B" w:rsidRPr="004D6B2D">
        <w:rPr>
          <w:rFonts w:cstheme="minorHAnsi"/>
          <w:b/>
          <w:bCs/>
          <w:i/>
          <w:iCs/>
          <w:color w:val="4472C4" w:themeColor="accent5"/>
          <w:sz w:val="28"/>
          <w:szCs w:val="28"/>
        </w:rPr>
        <w:t>AMÉNAGEMENT</w:t>
      </w:r>
      <w:r w:rsidRPr="004D6B2D">
        <w:rPr>
          <w:rFonts w:cstheme="minorHAnsi"/>
          <w:b/>
          <w:bCs/>
          <w:i/>
          <w:iCs/>
          <w:color w:val="4472C4" w:themeColor="accent5"/>
          <w:sz w:val="28"/>
          <w:szCs w:val="28"/>
        </w:rPr>
        <w:t xml:space="preserve"> DU TERRITOIRE</w:t>
      </w:r>
    </w:p>
    <w:p w:rsidR="004D6B2D" w:rsidRPr="004D6B2D" w:rsidRDefault="004D6B2D" w:rsidP="004D6B2D">
      <w:pPr>
        <w:pStyle w:val="Sansinterligne"/>
        <w:jc w:val="center"/>
        <w:rPr>
          <w:rFonts w:cstheme="minorHAnsi"/>
          <w:b/>
          <w:bCs/>
          <w:i/>
          <w:iCs/>
          <w:color w:val="4472C4" w:themeColor="accent5"/>
          <w:sz w:val="28"/>
          <w:szCs w:val="28"/>
        </w:rPr>
      </w:pPr>
    </w:p>
    <w:p w:rsidR="00710D6A" w:rsidRDefault="00EB5CA9" w:rsidP="004D6B2D">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 APPROBATION MISE EN </w:t>
      </w:r>
      <w:r w:rsidR="00E5136B">
        <w:rPr>
          <w:rFonts w:cstheme="minorHAnsi"/>
          <w:b/>
          <w:bCs/>
          <w:sz w:val="24"/>
          <w:szCs w:val="24"/>
        </w:rPr>
        <w:t>COMPATIBILITÉ</w:t>
      </w:r>
      <w:r>
        <w:rPr>
          <w:rFonts w:cstheme="minorHAnsi"/>
          <w:b/>
          <w:bCs/>
          <w:sz w:val="24"/>
          <w:szCs w:val="24"/>
        </w:rPr>
        <w:t xml:space="preserve"> N°2 DU PLU VILLENEUVE DE RIVIERE</w:t>
      </w:r>
    </w:p>
    <w:p w:rsidR="00252B12" w:rsidRPr="00AB5B83" w:rsidRDefault="00252B12" w:rsidP="004D6B2D">
      <w:pPr>
        <w:spacing w:after="0" w:line="240" w:lineRule="auto"/>
        <w:jc w:val="both"/>
        <w:rPr>
          <w:rFonts w:ascii="Calibri" w:hAnsi="Calibri" w:cs="Calibri"/>
        </w:rPr>
      </w:pPr>
      <w:r w:rsidRPr="00AB5B83">
        <w:rPr>
          <w:rFonts w:ascii="Calibri" w:hAnsi="Calibri" w:cs="Calibri"/>
          <w:b/>
        </w:rPr>
        <w:t>Considérantle caractère d’intérêt général</w:t>
      </w:r>
      <w:r w:rsidRPr="00AB5B83">
        <w:rPr>
          <w:rFonts w:ascii="Calibri" w:hAnsi="Calibri" w:cs="Calibri"/>
        </w:rPr>
        <w:t xml:space="preserve"> que revêt ce projet d’extension d’une carrière mis en évidence dans le dossier de déclaration de projet annexé au dossier d’enquête publique notamment par :</w:t>
      </w:r>
    </w:p>
    <w:p w:rsidR="00252B12" w:rsidRPr="00A4243F" w:rsidRDefault="00252B12" w:rsidP="004D6B2D">
      <w:pPr>
        <w:pStyle w:val="Paragraphedeliste"/>
        <w:numPr>
          <w:ilvl w:val="0"/>
          <w:numId w:val="11"/>
        </w:numPr>
        <w:spacing w:after="0" w:line="240" w:lineRule="auto"/>
        <w:jc w:val="both"/>
        <w:rPr>
          <w:rFonts w:cs="Calibri"/>
        </w:rPr>
      </w:pPr>
      <w:r w:rsidRPr="00A4243F">
        <w:rPr>
          <w:rFonts w:cs="Calibri"/>
        </w:rPr>
        <w:t>L’apport d’une réponse aux besoins en matériaux du Département de la Haute-Garonne et en particulier du Comminges ;</w:t>
      </w:r>
    </w:p>
    <w:p w:rsidR="00252B12" w:rsidRPr="00A4243F" w:rsidRDefault="00252B12" w:rsidP="00496F09">
      <w:pPr>
        <w:pStyle w:val="Paragraphedeliste"/>
        <w:numPr>
          <w:ilvl w:val="0"/>
          <w:numId w:val="11"/>
        </w:numPr>
        <w:spacing w:after="0" w:line="240" w:lineRule="auto"/>
        <w:ind w:left="714" w:hanging="357"/>
        <w:jc w:val="both"/>
        <w:rPr>
          <w:rFonts w:cs="Calibri"/>
        </w:rPr>
      </w:pPr>
      <w:r w:rsidRPr="00A4243F">
        <w:rPr>
          <w:rFonts w:cs="Calibri"/>
        </w:rPr>
        <w:t>La proximité de l’agglomération de Saint-Gaudens, où des besoins sont identifiés, qui permet de réduire les distances de déplacements et les émissions de gaz à effet de serre induits ;</w:t>
      </w:r>
    </w:p>
    <w:p w:rsidR="00252B12" w:rsidRPr="00A4243F" w:rsidRDefault="00252B12" w:rsidP="00496F09">
      <w:pPr>
        <w:pStyle w:val="Paragraphedeliste"/>
        <w:numPr>
          <w:ilvl w:val="0"/>
          <w:numId w:val="11"/>
        </w:numPr>
        <w:spacing w:after="0" w:line="240" w:lineRule="auto"/>
        <w:jc w:val="both"/>
        <w:rPr>
          <w:rFonts w:cs="Calibri"/>
        </w:rPr>
      </w:pPr>
      <w:r w:rsidRPr="00A4243F">
        <w:rPr>
          <w:rFonts w:cs="Calibri"/>
        </w:rPr>
        <w:t>L’extension de la carrière actuelle permettant de limiter l’impact par l’utilisation des équipements existants sans déplacement ;</w:t>
      </w:r>
    </w:p>
    <w:p w:rsidR="00252B12" w:rsidRPr="00A4243F" w:rsidRDefault="00252B12" w:rsidP="00496F09">
      <w:pPr>
        <w:pStyle w:val="Paragraphedeliste"/>
        <w:numPr>
          <w:ilvl w:val="0"/>
          <w:numId w:val="11"/>
        </w:numPr>
        <w:spacing w:after="0" w:line="240" w:lineRule="auto"/>
        <w:jc w:val="both"/>
        <w:rPr>
          <w:rFonts w:cs="Calibri"/>
        </w:rPr>
      </w:pPr>
      <w:r w:rsidRPr="00A4243F">
        <w:rPr>
          <w:rFonts w:cs="Calibri"/>
        </w:rPr>
        <w:t xml:space="preserve">La préservation de 15 emplois directs et de 30 à 45 indirects sur le territoire de proximité de la Communauté de Communes. </w:t>
      </w:r>
    </w:p>
    <w:p w:rsidR="00252B12" w:rsidRPr="00AB5B83" w:rsidRDefault="00252B12" w:rsidP="00496F09">
      <w:pPr>
        <w:spacing w:after="0" w:line="240" w:lineRule="auto"/>
        <w:jc w:val="both"/>
        <w:rPr>
          <w:rFonts w:ascii="Calibri" w:hAnsi="Calibri" w:cs="Calibri"/>
        </w:rPr>
      </w:pPr>
    </w:p>
    <w:p w:rsidR="00252B12" w:rsidRPr="00AB5B83" w:rsidRDefault="00252B12" w:rsidP="00496F09">
      <w:pPr>
        <w:spacing w:after="0" w:line="240" w:lineRule="auto"/>
        <w:jc w:val="both"/>
        <w:rPr>
          <w:rFonts w:ascii="Calibri" w:hAnsi="Calibri" w:cs="Calibri"/>
        </w:rPr>
      </w:pPr>
      <w:r w:rsidRPr="00AB5B83">
        <w:rPr>
          <w:rFonts w:ascii="Calibri" w:hAnsi="Calibri" w:cs="Calibri"/>
        </w:rPr>
        <w:lastRenderedPageBreak/>
        <w:t xml:space="preserve">Après avoir apporté aux </w:t>
      </w:r>
      <w:r w:rsidRPr="00AB5B83">
        <w:rPr>
          <w:rFonts w:ascii="Calibri" w:hAnsi="Calibri" w:cs="Calibri"/>
          <w:b/>
        </w:rPr>
        <w:t>remarques et observations des personnes publiques associées et consultées</w:t>
      </w:r>
      <w:r w:rsidRPr="00AB5B83">
        <w:rPr>
          <w:rFonts w:ascii="Calibri" w:hAnsi="Calibri" w:cs="Calibri"/>
        </w:rPr>
        <w:t xml:space="preserve"> (PPA et PPC)</w:t>
      </w:r>
      <w:r w:rsidRPr="00AB5B83">
        <w:rPr>
          <w:rFonts w:ascii="Calibri" w:hAnsi="Calibri" w:cs="Calibri"/>
          <w:b/>
        </w:rPr>
        <w:t xml:space="preserve">, </w:t>
      </w:r>
      <w:r w:rsidRPr="00AB5B83">
        <w:rPr>
          <w:rFonts w:ascii="Calibri" w:hAnsi="Calibri" w:cs="Calibri"/>
        </w:rPr>
        <w:t>portant sur des questions de forme, les réponses telles que présentées et expliquées dans la note annexée à la présente délibération, qui détaille également les corrections qui ont été apportées au dossier de PLU en vue de prendre en compte les avis.</w:t>
      </w:r>
    </w:p>
    <w:p w:rsidR="00496F09" w:rsidRPr="00AB5B83" w:rsidRDefault="00496F09" w:rsidP="00496F09">
      <w:pPr>
        <w:spacing w:after="0" w:line="240" w:lineRule="auto"/>
        <w:jc w:val="both"/>
        <w:rPr>
          <w:rFonts w:ascii="Calibri" w:hAnsi="Calibri" w:cs="Calibri"/>
        </w:rPr>
      </w:pPr>
      <w:r w:rsidRPr="00AB5B83">
        <w:rPr>
          <w:rFonts w:ascii="Calibri" w:hAnsi="Calibri" w:cs="Calibri"/>
        </w:rPr>
        <w:t>Considérant que le dossier de déclaration de projet emportant mise en compatibilité du PLU, tel qu’il est présenté au Conseil Communautaire, est prêt à être approuvé, conformément aux articles susvisés du Code de l’Urbanisme.</w:t>
      </w:r>
    </w:p>
    <w:p w:rsidR="00496F09" w:rsidRPr="00496F09" w:rsidRDefault="00496F09" w:rsidP="00496F09">
      <w:pPr>
        <w:spacing w:after="0" w:line="240" w:lineRule="auto"/>
        <w:jc w:val="both"/>
        <w:rPr>
          <w:rFonts w:ascii="Calibri" w:hAnsi="Calibri" w:cs="Calibri"/>
          <w:bCs/>
        </w:rPr>
      </w:pPr>
      <w:r>
        <w:rPr>
          <w:rFonts w:ascii="Calibri" w:hAnsi="Calibri" w:cs="Calibri"/>
          <w:bCs/>
        </w:rPr>
        <w:t>Il est proposé au</w:t>
      </w:r>
      <w:r w:rsidRPr="00AB5B83">
        <w:rPr>
          <w:rFonts w:ascii="Calibri" w:hAnsi="Calibri" w:cs="Calibri"/>
          <w:bCs/>
        </w:rPr>
        <w:t xml:space="preserve"> conseil communautaire</w:t>
      </w:r>
      <w:r>
        <w:rPr>
          <w:rFonts w:ascii="Calibri" w:hAnsi="Calibri" w:cs="Calibri"/>
          <w:bCs/>
        </w:rPr>
        <w:t xml:space="preserve"> de </w:t>
      </w:r>
      <w:r w:rsidRPr="00AB5B83">
        <w:rPr>
          <w:rFonts w:ascii="Calibri" w:hAnsi="Calibri" w:cs="Calibri"/>
          <w:bCs/>
        </w:rPr>
        <w:t>:</w:t>
      </w:r>
    </w:p>
    <w:p w:rsidR="00496F09" w:rsidRPr="00A4243F" w:rsidRDefault="00496F09" w:rsidP="00496F09">
      <w:pPr>
        <w:pStyle w:val="Paragraphedeliste"/>
        <w:numPr>
          <w:ilvl w:val="0"/>
          <w:numId w:val="12"/>
        </w:numPr>
        <w:spacing w:after="0" w:line="240" w:lineRule="auto"/>
        <w:jc w:val="both"/>
        <w:rPr>
          <w:rFonts w:cs="Calibri"/>
          <w:bCs/>
        </w:rPr>
      </w:pPr>
      <w:r w:rsidRPr="00A4243F">
        <w:rPr>
          <w:rFonts w:cs="Calibri"/>
          <w:bCs/>
        </w:rPr>
        <w:t>DÉCIDER de prononcer le caractère d’intérêt général de ce projet d’extension de carrière</w:t>
      </w:r>
    </w:p>
    <w:p w:rsidR="00496F09" w:rsidRPr="00496F09" w:rsidRDefault="00496F09" w:rsidP="00496F09">
      <w:pPr>
        <w:numPr>
          <w:ilvl w:val="0"/>
          <w:numId w:val="12"/>
        </w:numPr>
        <w:spacing w:after="0" w:line="240" w:lineRule="auto"/>
        <w:jc w:val="both"/>
        <w:rPr>
          <w:rFonts w:ascii="Calibri" w:hAnsi="Calibri" w:cs="Calibri"/>
          <w:bCs/>
        </w:rPr>
      </w:pPr>
      <w:r w:rsidRPr="00AB5B83">
        <w:rPr>
          <w:rFonts w:ascii="Calibri" w:hAnsi="Calibri" w:cs="Calibri"/>
          <w:bCs/>
        </w:rPr>
        <w:t>DÉCIDE</w:t>
      </w:r>
      <w:r>
        <w:rPr>
          <w:rFonts w:ascii="Calibri" w:hAnsi="Calibri" w:cs="Calibri"/>
          <w:bCs/>
        </w:rPr>
        <w:t>R</w:t>
      </w:r>
      <w:r w:rsidRPr="00AB5B83">
        <w:rPr>
          <w:rFonts w:ascii="Calibri" w:hAnsi="Calibri" w:cs="Calibri"/>
          <w:bCs/>
        </w:rPr>
        <w:t xml:space="preserve"> d’approuver la déclaration de projet, telle qu’elle est annexée à cette délibération</w:t>
      </w:r>
    </w:p>
    <w:p w:rsidR="00496F09" w:rsidRPr="00AB5B83" w:rsidRDefault="00496F09" w:rsidP="00496F09">
      <w:pPr>
        <w:numPr>
          <w:ilvl w:val="0"/>
          <w:numId w:val="12"/>
        </w:numPr>
        <w:spacing w:after="0" w:line="240" w:lineRule="auto"/>
        <w:jc w:val="both"/>
        <w:rPr>
          <w:rFonts w:ascii="Calibri" w:hAnsi="Calibri" w:cs="Calibri"/>
          <w:bCs/>
        </w:rPr>
      </w:pPr>
      <w:r w:rsidRPr="00AB5B83">
        <w:rPr>
          <w:rFonts w:ascii="Calibri" w:hAnsi="Calibri" w:cs="Calibri"/>
          <w:bCs/>
        </w:rPr>
        <w:t>DI</w:t>
      </w:r>
      <w:r>
        <w:rPr>
          <w:rFonts w:ascii="Calibri" w:hAnsi="Calibri" w:cs="Calibri"/>
          <w:bCs/>
        </w:rPr>
        <w:t>RE</w:t>
      </w:r>
      <w:r w:rsidRPr="00AB5B83">
        <w:rPr>
          <w:rFonts w:ascii="Calibri" w:hAnsi="Calibri" w:cs="Calibri"/>
          <w:bCs/>
        </w:rPr>
        <w:t xml:space="preserve"> que la déclaration de projet ainsi adoptée emporte approbation des nouvelles dispositions du Plan Local d’Urbanisme de la commune de Villeneuve de Rivière</w:t>
      </w:r>
      <w:r>
        <w:rPr>
          <w:rFonts w:ascii="Calibri" w:hAnsi="Calibri" w:cs="Calibri"/>
          <w:bCs/>
        </w:rPr>
        <w:t>.</w:t>
      </w:r>
    </w:p>
    <w:p w:rsidR="00252B12" w:rsidRDefault="00252B12" w:rsidP="00252B12">
      <w:pPr>
        <w:pStyle w:val="Paragraphedeliste"/>
        <w:spacing w:after="0" w:line="240" w:lineRule="auto"/>
        <w:jc w:val="both"/>
        <w:rPr>
          <w:rFonts w:cstheme="minorHAnsi"/>
          <w:b/>
          <w:bCs/>
          <w:sz w:val="24"/>
          <w:szCs w:val="24"/>
        </w:rPr>
      </w:pPr>
    </w:p>
    <w:p w:rsidR="00F20DD5" w:rsidRPr="00C86809" w:rsidRDefault="00F20DD5" w:rsidP="005A1394">
      <w:pPr>
        <w:pStyle w:val="Paragraphedeliste"/>
        <w:spacing w:after="0" w:line="240" w:lineRule="auto"/>
        <w:ind w:left="142"/>
        <w:jc w:val="both"/>
        <w:rPr>
          <w:rFonts w:cstheme="minorHAnsi"/>
          <w:b/>
          <w:bCs/>
          <w:sz w:val="24"/>
          <w:szCs w:val="24"/>
        </w:rPr>
      </w:pPr>
      <w:r w:rsidRPr="00C86809">
        <w:rPr>
          <w:rFonts w:cstheme="minorHAnsi"/>
          <w:b/>
          <w:bCs/>
          <w:sz w:val="24"/>
          <w:szCs w:val="24"/>
        </w:rPr>
        <w:t>Le dossier d’approbation figure en annexe du projet de délibération et est également consultable</w:t>
      </w:r>
      <w:r w:rsidR="005A1394" w:rsidRPr="00C86809">
        <w:rPr>
          <w:rFonts w:cstheme="minorHAnsi"/>
          <w:b/>
          <w:bCs/>
          <w:sz w:val="24"/>
          <w:szCs w:val="24"/>
        </w:rPr>
        <w:t xml:space="preserve"> auprès du service aménagement du territoire, 4 rue de la République à Saint-Gaudens.</w:t>
      </w:r>
    </w:p>
    <w:p w:rsidR="00EF6B54" w:rsidRDefault="00EF6B54" w:rsidP="00252B12">
      <w:pPr>
        <w:pStyle w:val="Paragraphedeliste"/>
        <w:spacing w:after="0" w:line="240" w:lineRule="auto"/>
        <w:jc w:val="both"/>
        <w:rPr>
          <w:rFonts w:cstheme="minorHAnsi"/>
          <w:b/>
          <w:bCs/>
          <w:sz w:val="24"/>
          <w:szCs w:val="24"/>
        </w:rPr>
      </w:pPr>
    </w:p>
    <w:p w:rsidR="00955EB0" w:rsidRDefault="00955EB0" w:rsidP="00252B12">
      <w:pPr>
        <w:pStyle w:val="Paragraphedeliste"/>
        <w:spacing w:after="0" w:line="240" w:lineRule="auto"/>
        <w:jc w:val="both"/>
        <w:rPr>
          <w:rFonts w:cstheme="minorHAnsi"/>
          <w:b/>
          <w:bCs/>
          <w:sz w:val="24"/>
          <w:szCs w:val="24"/>
        </w:rPr>
      </w:pPr>
    </w:p>
    <w:p w:rsidR="00710D6A" w:rsidRDefault="00EB5CA9" w:rsidP="009A4891">
      <w:pPr>
        <w:pStyle w:val="Paragraphedeliste"/>
        <w:numPr>
          <w:ilvl w:val="0"/>
          <w:numId w:val="1"/>
        </w:numPr>
        <w:jc w:val="both"/>
        <w:rPr>
          <w:rFonts w:cstheme="minorHAnsi"/>
          <w:b/>
          <w:bCs/>
          <w:sz w:val="24"/>
          <w:szCs w:val="24"/>
        </w:rPr>
      </w:pPr>
      <w:r>
        <w:rPr>
          <w:rFonts w:cstheme="minorHAnsi"/>
          <w:b/>
          <w:bCs/>
          <w:sz w:val="24"/>
          <w:szCs w:val="24"/>
        </w:rPr>
        <w:t xml:space="preserve">ENGAGEMENT </w:t>
      </w:r>
      <w:r w:rsidR="005A1394">
        <w:rPr>
          <w:rFonts w:cstheme="minorHAnsi"/>
          <w:b/>
          <w:bCs/>
          <w:sz w:val="24"/>
          <w:szCs w:val="24"/>
        </w:rPr>
        <w:t>PROCÉDURE</w:t>
      </w:r>
      <w:r>
        <w:rPr>
          <w:rFonts w:cstheme="minorHAnsi"/>
          <w:b/>
          <w:bCs/>
          <w:sz w:val="24"/>
          <w:szCs w:val="24"/>
        </w:rPr>
        <w:t xml:space="preserve"> MOD</w:t>
      </w:r>
      <w:r w:rsidR="005A1394">
        <w:rPr>
          <w:rFonts w:cstheme="minorHAnsi"/>
          <w:b/>
          <w:bCs/>
          <w:sz w:val="24"/>
          <w:szCs w:val="24"/>
        </w:rPr>
        <w:t>I</w:t>
      </w:r>
      <w:r>
        <w:rPr>
          <w:rFonts w:cstheme="minorHAnsi"/>
          <w:b/>
          <w:bCs/>
          <w:sz w:val="24"/>
          <w:szCs w:val="24"/>
        </w:rPr>
        <w:t>FICATION DU PLU DE BLAJAN</w:t>
      </w:r>
    </w:p>
    <w:p w:rsidR="00B615B4" w:rsidRPr="00B615B4" w:rsidRDefault="00B615B4" w:rsidP="00B615B4">
      <w:pPr>
        <w:pStyle w:val="Paragraphedeliste"/>
        <w:ind w:left="0"/>
        <w:jc w:val="both"/>
        <w:rPr>
          <w:rFonts w:ascii="Calibri" w:hAnsi="Calibri" w:cs="Calibri"/>
        </w:rPr>
      </w:pPr>
      <w:r w:rsidRPr="00B615B4">
        <w:rPr>
          <w:rFonts w:ascii="Calibri" w:hAnsi="Calibri" w:cs="Calibri"/>
        </w:rPr>
        <w:t>La communauté de communes a réalisé en 2019-2020 une étude de faisabilité pour la création d’une couveuse maraîchère. Le conseil communautaire a décidé de mette en œuvre ce projet structurant, en lien avec le Programme Alimentaire territorial. L’espace test de Blajan, le plus important du Comminges pourra accueillir dès 2021, 4 couvés encadrés par un maraîcher expérimenté. D’ici 10 ans, la couveuse pourra former jusqu’à une vingtaine de futurs exploitants.</w:t>
      </w:r>
    </w:p>
    <w:p w:rsidR="00F20DD5" w:rsidRPr="0021488D" w:rsidRDefault="00F20DD5" w:rsidP="00F20DD5">
      <w:pPr>
        <w:jc w:val="both"/>
        <w:rPr>
          <w:rFonts w:ascii="Calibri" w:hAnsi="Calibri" w:cs="Calibri"/>
        </w:rPr>
      </w:pPr>
      <w:r w:rsidRPr="0021488D">
        <w:rPr>
          <w:rFonts w:ascii="Calibri" w:hAnsi="Calibri" w:cs="Calibri"/>
        </w:rPr>
        <w:t>Sur le plan technique, le projet nécessite la création de serres agricole</w:t>
      </w:r>
      <w:r>
        <w:rPr>
          <w:rFonts w:ascii="Calibri" w:hAnsi="Calibri" w:cs="Calibri"/>
        </w:rPr>
        <w:t>s</w:t>
      </w:r>
      <w:r w:rsidRPr="0021488D">
        <w:rPr>
          <w:rFonts w:ascii="Calibri" w:hAnsi="Calibri" w:cs="Calibri"/>
        </w:rPr>
        <w:t xml:space="preserve"> et d’un local polyvalent pour le stockage de matériels, le nettoyage des légumes, la restauration, le vestiaire des maraîchers, sur les parcelles </w:t>
      </w:r>
      <w:r w:rsidRPr="007A652B">
        <w:rPr>
          <w:rFonts w:ascii="Calibri" w:hAnsi="Calibri" w:cs="Calibri"/>
        </w:rPr>
        <w:t>A352, A353, A360, A361, A362, A363, A365, A1031, situées à BLAJAN.</w:t>
      </w:r>
    </w:p>
    <w:p w:rsidR="00B615B4" w:rsidRPr="00B615B4" w:rsidRDefault="00B615B4" w:rsidP="00B615B4">
      <w:pPr>
        <w:pStyle w:val="Paragraphedeliste"/>
        <w:ind w:left="0"/>
        <w:jc w:val="both"/>
        <w:rPr>
          <w:rFonts w:ascii="Calibri" w:hAnsi="Calibri" w:cs="Calibri"/>
        </w:rPr>
      </w:pPr>
      <w:r w:rsidRPr="00B615B4">
        <w:rPr>
          <w:rFonts w:ascii="Calibri" w:hAnsi="Calibri" w:cs="Calibri"/>
        </w:rPr>
        <w:t>Le PLU actuellement en vigueur ne permet que partiellement l’implantation de ces structures et doit être modifié en ce sens. La modification du règlement porterait sur l’extension de la zone N au détriment de la 1AU1, pour une superficie d’environ 2 500 m².</w:t>
      </w:r>
    </w:p>
    <w:p w:rsidR="00EF6B54" w:rsidRDefault="00EF6B54" w:rsidP="00B615B4">
      <w:pPr>
        <w:pStyle w:val="Paragraphedeliste"/>
        <w:jc w:val="both"/>
        <w:rPr>
          <w:rFonts w:cstheme="minorHAnsi"/>
          <w:b/>
          <w:bCs/>
          <w:sz w:val="24"/>
          <w:szCs w:val="24"/>
        </w:rPr>
      </w:pPr>
    </w:p>
    <w:p w:rsidR="00955EB0" w:rsidRDefault="00955EB0" w:rsidP="00B615B4">
      <w:pPr>
        <w:pStyle w:val="Paragraphedeliste"/>
        <w:jc w:val="both"/>
        <w:rPr>
          <w:rFonts w:cstheme="minorHAnsi"/>
          <w:b/>
          <w:bCs/>
          <w:sz w:val="24"/>
          <w:szCs w:val="24"/>
        </w:rPr>
      </w:pPr>
    </w:p>
    <w:p w:rsidR="00710D6A" w:rsidRDefault="00EB5CA9" w:rsidP="00EF6B54">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ENGAGEMENT </w:t>
      </w:r>
      <w:r w:rsidR="00E5136B">
        <w:rPr>
          <w:rFonts w:cstheme="minorHAnsi"/>
          <w:b/>
          <w:bCs/>
          <w:sz w:val="24"/>
          <w:szCs w:val="24"/>
        </w:rPr>
        <w:t>DÉCLARATION</w:t>
      </w:r>
      <w:r>
        <w:rPr>
          <w:rFonts w:cstheme="minorHAnsi"/>
          <w:b/>
          <w:bCs/>
          <w:sz w:val="24"/>
          <w:szCs w:val="24"/>
        </w:rPr>
        <w:t xml:space="preserve"> DE MISE EN </w:t>
      </w:r>
      <w:r w:rsidR="00E5136B">
        <w:rPr>
          <w:rFonts w:cstheme="minorHAnsi"/>
          <w:b/>
          <w:bCs/>
          <w:sz w:val="24"/>
          <w:szCs w:val="24"/>
        </w:rPr>
        <w:t>COMPATIBILITÉ</w:t>
      </w:r>
      <w:r>
        <w:rPr>
          <w:rFonts w:cstheme="minorHAnsi"/>
          <w:b/>
          <w:bCs/>
          <w:sz w:val="24"/>
          <w:szCs w:val="24"/>
        </w:rPr>
        <w:t xml:space="preserve"> PLU DE SAINT GAUDENS</w:t>
      </w:r>
    </w:p>
    <w:p w:rsidR="00EF6B54" w:rsidRPr="00EF6B54" w:rsidRDefault="00EF6B54" w:rsidP="00EF6B54">
      <w:pPr>
        <w:spacing w:after="0" w:line="240" w:lineRule="auto"/>
        <w:jc w:val="both"/>
        <w:rPr>
          <w:rFonts w:ascii="Calibri" w:hAnsi="Calibri"/>
        </w:rPr>
      </w:pPr>
      <w:r w:rsidRPr="00EF6B54">
        <w:rPr>
          <w:rFonts w:ascii="Calibri" w:hAnsi="Calibri"/>
        </w:rPr>
        <w:t>Considérant qu’il est d’intérêt général de permettre la réalisation d’une passe à poissons sur la rive gauche de la Garonne afin de répondre à l’obligation d’assurer la libre circulation des poissons migrateurs ;</w:t>
      </w:r>
    </w:p>
    <w:p w:rsidR="00EF6B54" w:rsidRPr="00EF6B54" w:rsidRDefault="00EF6B54" w:rsidP="00EF6B54">
      <w:pPr>
        <w:spacing w:after="0" w:line="240" w:lineRule="auto"/>
        <w:jc w:val="both"/>
        <w:rPr>
          <w:rFonts w:ascii="Calibri" w:hAnsi="Calibri"/>
        </w:rPr>
      </w:pPr>
    </w:p>
    <w:p w:rsidR="00EF6B54" w:rsidRPr="00EF6B54" w:rsidRDefault="00EF6B54" w:rsidP="00EF6B54">
      <w:pPr>
        <w:spacing w:after="0" w:line="240" w:lineRule="auto"/>
        <w:jc w:val="both"/>
        <w:rPr>
          <w:rFonts w:ascii="Calibri" w:hAnsi="Calibri"/>
        </w:rPr>
      </w:pPr>
      <w:r w:rsidRPr="00EF6B54">
        <w:rPr>
          <w:rFonts w:ascii="Calibri" w:hAnsi="Calibri"/>
        </w:rPr>
        <w:t>Vu les enjeux environnementaux présents sur le secteur concerné par le projet : Site Natura 2000, Arrêté préfectoral de Protection de Biotope, zone inondable, Espace Boisé Classé ;</w:t>
      </w:r>
    </w:p>
    <w:p w:rsidR="00EF6B54" w:rsidRPr="00EF6B54" w:rsidRDefault="00EF6B54" w:rsidP="00EF6B54">
      <w:pPr>
        <w:spacing w:after="0" w:line="240" w:lineRule="auto"/>
        <w:jc w:val="both"/>
        <w:rPr>
          <w:rFonts w:ascii="Calibri" w:hAnsi="Calibri"/>
        </w:rPr>
      </w:pPr>
    </w:p>
    <w:p w:rsidR="00EF6B54" w:rsidRPr="00EF6B54" w:rsidRDefault="00EF6B54" w:rsidP="00EF6B54">
      <w:pPr>
        <w:spacing w:after="0" w:line="240" w:lineRule="auto"/>
        <w:ind w:firstLine="3"/>
        <w:jc w:val="both"/>
        <w:rPr>
          <w:rFonts w:ascii="Calibri" w:hAnsi="Calibri"/>
        </w:rPr>
      </w:pPr>
      <w:r w:rsidRPr="00EF6B54">
        <w:rPr>
          <w:rFonts w:ascii="Calibri" w:hAnsi="Calibri"/>
        </w:rPr>
        <w:t xml:space="preserve">Considérant la nécessité de faire évoluer le Plan Local d’Urbanisme de SAINT-GAUDENS afin d’autoriser, sur les parcelles cadastrées </w:t>
      </w:r>
      <w:r w:rsidRPr="00EF6B54">
        <w:rPr>
          <w:rFonts w:ascii="Calibri" w:hAnsi="Calibri" w:cs="Calibri"/>
        </w:rPr>
        <w:t>BP24, BP27, BP28, BP29, BP30, BP93, BP94, BP95 et BP97</w:t>
      </w:r>
      <w:r w:rsidRPr="00EF6B54">
        <w:rPr>
          <w:rFonts w:ascii="Calibri" w:hAnsi="Calibri"/>
        </w:rPr>
        <w:t>, la création d’un chemin d’accès jusqu’à la passe à poissons liée à la centrale hydroélectrique de Miramont-de-Comminges ;</w:t>
      </w:r>
    </w:p>
    <w:p w:rsidR="00EF6B54" w:rsidRPr="00EF6B54" w:rsidRDefault="00EF6B54" w:rsidP="00EF6B54">
      <w:pPr>
        <w:spacing w:after="0" w:line="240" w:lineRule="auto"/>
        <w:ind w:firstLine="3"/>
        <w:jc w:val="both"/>
        <w:rPr>
          <w:rFonts w:ascii="Calibri" w:hAnsi="Calibri"/>
        </w:rPr>
      </w:pPr>
    </w:p>
    <w:p w:rsidR="00EF6B54" w:rsidRPr="00EF6B54" w:rsidRDefault="00EF6B54" w:rsidP="00EF6B54">
      <w:pPr>
        <w:spacing w:after="0" w:line="240" w:lineRule="auto"/>
        <w:ind w:firstLine="3"/>
        <w:jc w:val="both"/>
        <w:rPr>
          <w:rFonts w:ascii="Calibri" w:hAnsi="Calibri"/>
        </w:rPr>
      </w:pPr>
      <w:r w:rsidRPr="00EF6B54">
        <w:rPr>
          <w:rFonts w:ascii="Calibri" w:hAnsi="Calibri"/>
        </w:rPr>
        <w:t xml:space="preserve">Considérant que la réalisation de cet équipement nécessite de faire évoluer le Plan Local d’Urbanisme de SAINT-GAUDENS qui ne peut être mise en œuvre que dans le cadre d’une procédure de déclaration de projet portant sur l’intérêt général du projet, avec mise en compatibilité du Plan </w:t>
      </w:r>
      <w:r w:rsidRPr="00EF6B54">
        <w:rPr>
          <w:rFonts w:ascii="Calibri" w:hAnsi="Calibri"/>
        </w:rPr>
        <w:lastRenderedPageBreak/>
        <w:t>Local d’Urbanisme de SAINT-GAUDENS par la Communauté de Communes Cœur et Coteaux Comminges ;</w:t>
      </w:r>
    </w:p>
    <w:p w:rsidR="00EF6B54" w:rsidRPr="00EF6B54" w:rsidRDefault="00EF6B54" w:rsidP="00EF6B54">
      <w:pPr>
        <w:spacing w:after="0" w:line="240" w:lineRule="auto"/>
        <w:ind w:firstLine="3"/>
        <w:jc w:val="both"/>
        <w:rPr>
          <w:rFonts w:ascii="Calibri" w:hAnsi="Calibri"/>
        </w:rPr>
      </w:pPr>
    </w:p>
    <w:p w:rsidR="00B615B4" w:rsidRPr="00EF6B54" w:rsidRDefault="00EF6B54" w:rsidP="00D613DA">
      <w:pPr>
        <w:spacing w:after="0" w:line="240" w:lineRule="auto"/>
        <w:ind w:firstLine="3"/>
        <w:jc w:val="both"/>
        <w:rPr>
          <w:rFonts w:ascii="Calibri" w:hAnsi="Calibri"/>
        </w:rPr>
      </w:pPr>
      <w:r w:rsidRPr="00EF6B54">
        <w:rPr>
          <w:rFonts w:ascii="Calibri" w:hAnsi="Calibri"/>
        </w:rPr>
        <w:t xml:space="preserve">Il est proposé au Conseil Communautaire </w:t>
      </w:r>
      <w:r w:rsidRPr="00EF6B54">
        <w:rPr>
          <w:rFonts w:ascii="Calibri" w:hAnsi="Calibri"/>
          <w:b/>
          <w:bCs/>
        </w:rPr>
        <w:t>D’ENGAGER</w:t>
      </w:r>
      <w:r w:rsidRPr="00EF6B54">
        <w:rPr>
          <w:rFonts w:ascii="Calibri" w:hAnsi="Calibri"/>
        </w:rPr>
        <w:t xml:space="preserve"> une procédure de déclaration de projet ;</w:t>
      </w:r>
      <w:r w:rsidRPr="00EF6B54">
        <w:rPr>
          <w:rFonts w:ascii="Calibri" w:hAnsi="Calibri"/>
          <w:b/>
          <w:bCs/>
        </w:rPr>
        <w:t>DE FAIRE</w:t>
      </w:r>
      <w:r w:rsidRPr="00EF6B54">
        <w:rPr>
          <w:rFonts w:ascii="Calibri" w:hAnsi="Calibri"/>
        </w:rPr>
        <w:t xml:space="preserve"> évoluer le règlement écrit et graphique du plu</w:t>
      </w:r>
      <w:r w:rsidR="00D613DA">
        <w:rPr>
          <w:rFonts w:ascii="Calibri" w:hAnsi="Calibri"/>
        </w:rPr>
        <w:t xml:space="preserve"> et de </w:t>
      </w:r>
      <w:r w:rsidRPr="00EF6B54">
        <w:rPr>
          <w:rFonts w:ascii="Calibri" w:hAnsi="Calibri"/>
          <w:b/>
          <w:bCs/>
        </w:rPr>
        <w:t>DE PRÉCISER</w:t>
      </w:r>
      <w:r w:rsidRPr="00EF6B54">
        <w:rPr>
          <w:rFonts w:ascii="Calibri" w:hAnsi="Calibri"/>
        </w:rPr>
        <w:t xml:space="preserve"> les objectifs poursuivis par cette procédure</w:t>
      </w:r>
    </w:p>
    <w:p w:rsidR="00EF6B54" w:rsidRDefault="00EF6B54" w:rsidP="00EF6B54">
      <w:pPr>
        <w:pStyle w:val="Paragraphedeliste"/>
        <w:spacing w:after="0" w:line="240" w:lineRule="auto"/>
        <w:jc w:val="both"/>
        <w:rPr>
          <w:rFonts w:ascii="Calibri" w:hAnsi="Calibri"/>
        </w:rPr>
      </w:pPr>
    </w:p>
    <w:p w:rsidR="00C86809" w:rsidRDefault="00C86809" w:rsidP="00EF6B54">
      <w:pPr>
        <w:pStyle w:val="Paragraphedeliste"/>
        <w:spacing w:after="0" w:line="240" w:lineRule="auto"/>
        <w:jc w:val="both"/>
        <w:rPr>
          <w:rFonts w:cstheme="minorHAnsi"/>
          <w:b/>
          <w:bCs/>
        </w:rPr>
      </w:pPr>
    </w:p>
    <w:p w:rsidR="00710D6A" w:rsidRDefault="00EB5CA9" w:rsidP="00EF6B54">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PRESCRIPTION </w:t>
      </w:r>
      <w:r w:rsidR="00E5136B">
        <w:rPr>
          <w:rFonts w:cstheme="minorHAnsi"/>
          <w:b/>
          <w:bCs/>
          <w:sz w:val="24"/>
          <w:szCs w:val="24"/>
        </w:rPr>
        <w:t>RÉVISIONALLÉGÉE</w:t>
      </w:r>
      <w:r>
        <w:rPr>
          <w:rFonts w:cstheme="minorHAnsi"/>
          <w:b/>
          <w:bCs/>
          <w:sz w:val="24"/>
          <w:szCs w:val="24"/>
        </w:rPr>
        <w:t xml:space="preserve"> N°1 PLU SAINT GAUDENS</w:t>
      </w:r>
    </w:p>
    <w:p w:rsidR="00EF6B54" w:rsidRPr="00EF6B54" w:rsidRDefault="00EF6B54" w:rsidP="00EF6B54">
      <w:pPr>
        <w:spacing w:after="0" w:line="240" w:lineRule="auto"/>
        <w:jc w:val="both"/>
        <w:rPr>
          <w:rFonts w:ascii="Calibri" w:hAnsi="Calibri" w:cs="Calibri"/>
        </w:rPr>
      </w:pPr>
      <w:r w:rsidRPr="00EF6B54">
        <w:rPr>
          <w:rFonts w:ascii="Calibri" w:hAnsi="Calibri" w:cs="Calibri"/>
        </w:rPr>
        <w:t>La déchetterie exploitée par le SIVOM Saint-Gaudens, Montréjeau, Aspet, Magnoac (SGMAM), située rue Bouéry, arrivant à saturation et étant obsolète, le SGMAM envisage son agrandissement et son réaménagement sur site.</w:t>
      </w:r>
    </w:p>
    <w:p w:rsidR="00EF6B54" w:rsidRPr="00EF6B54" w:rsidRDefault="00EF6B54" w:rsidP="00EF6B54">
      <w:pPr>
        <w:spacing w:after="0" w:line="240" w:lineRule="auto"/>
        <w:jc w:val="both"/>
        <w:rPr>
          <w:rFonts w:ascii="Calibri" w:hAnsi="Calibri" w:cs="Calibri"/>
        </w:rPr>
      </w:pPr>
    </w:p>
    <w:p w:rsidR="00EF6B54" w:rsidRPr="00EF6B54" w:rsidRDefault="00EF6B54" w:rsidP="00EF6B54">
      <w:pPr>
        <w:spacing w:after="0" w:line="240" w:lineRule="auto"/>
        <w:jc w:val="both"/>
        <w:rPr>
          <w:rFonts w:ascii="Calibri" w:hAnsi="Calibri" w:cs="Calibri"/>
        </w:rPr>
      </w:pPr>
      <w:r w:rsidRPr="00EF6B54">
        <w:rPr>
          <w:rFonts w:ascii="Calibri" w:hAnsi="Calibri" w:cs="Calibri"/>
        </w:rPr>
        <w:t>Le projet est prévu pour atteindre les objectifs suivants :</w:t>
      </w:r>
    </w:p>
    <w:p w:rsidR="00EF6B54" w:rsidRPr="00EF6B54" w:rsidRDefault="00EF6B54" w:rsidP="00EF6B54">
      <w:pPr>
        <w:pStyle w:val="Paragraphedeliste"/>
        <w:numPr>
          <w:ilvl w:val="0"/>
          <w:numId w:val="13"/>
        </w:numPr>
        <w:spacing w:after="0" w:line="240" w:lineRule="auto"/>
        <w:ind w:hanging="508"/>
        <w:jc w:val="both"/>
        <w:rPr>
          <w:rFonts w:cs="Calibri"/>
        </w:rPr>
      </w:pPr>
      <w:r w:rsidRPr="00EF6B54">
        <w:rPr>
          <w:rFonts w:cs="Calibri"/>
        </w:rPr>
        <w:t>Optimiser le fonctionnement du site ;</w:t>
      </w:r>
    </w:p>
    <w:p w:rsidR="00EF6B54" w:rsidRPr="00EF6B54" w:rsidRDefault="00EF6B54" w:rsidP="00EF6B54">
      <w:pPr>
        <w:pStyle w:val="Paragraphedeliste"/>
        <w:numPr>
          <w:ilvl w:val="0"/>
          <w:numId w:val="13"/>
        </w:numPr>
        <w:spacing w:after="0" w:line="240" w:lineRule="auto"/>
        <w:ind w:hanging="508"/>
        <w:jc w:val="both"/>
        <w:rPr>
          <w:rFonts w:cs="Calibri"/>
        </w:rPr>
      </w:pPr>
      <w:r w:rsidRPr="00EF6B54">
        <w:rPr>
          <w:rFonts w:cs="Calibri"/>
        </w:rPr>
        <w:t>Développer des activités liées au réemploi ;</w:t>
      </w:r>
    </w:p>
    <w:p w:rsidR="00EF6B54" w:rsidRPr="00EF6B54" w:rsidRDefault="00EF6B54" w:rsidP="00EF6B54">
      <w:pPr>
        <w:pStyle w:val="Paragraphedeliste"/>
        <w:numPr>
          <w:ilvl w:val="0"/>
          <w:numId w:val="13"/>
        </w:numPr>
        <w:spacing w:after="0" w:line="240" w:lineRule="auto"/>
        <w:ind w:hanging="508"/>
        <w:jc w:val="both"/>
        <w:rPr>
          <w:rFonts w:cs="Calibri"/>
        </w:rPr>
      </w:pPr>
      <w:r w:rsidRPr="00EF6B54">
        <w:rPr>
          <w:rFonts w:cs="Calibri"/>
        </w:rPr>
        <w:t>Agrandir le site pour collecter de nouveaux produits ;</w:t>
      </w:r>
    </w:p>
    <w:p w:rsidR="00EF6B54" w:rsidRPr="00EF6B54" w:rsidRDefault="00EF6B54" w:rsidP="00EF6B54">
      <w:pPr>
        <w:pStyle w:val="Paragraphedeliste"/>
        <w:numPr>
          <w:ilvl w:val="0"/>
          <w:numId w:val="13"/>
        </w:numPr>
        <w:spacing w:after="0" w:line="240" w:lineRule="auto"/>
        <w:ind w:hanging="508"/>
        <w:jc w:val="both"/>
        <w:rPr>
          <w:rFonts w:cs="Calibri"/>
        </w:rPr>
      </w:pPr>
      <w:r w:rsidRPr="00EF6B54">
        <w:rPr>
          <w:rFonts w:cs="Calibri"/>
        </w:rPr>
        <w:t>Maitriser les coûts de gestion des déchets ;</w:t>
      </w:r>
    </w:p>
    <w:p w:rsidR="00EF6B54" w:rsidRPr="00EF6B54" w:rsidRDefault="00EF6B54" w:rsidP="00EF6B54">
      <w:pPr>
        <w:pStyle w:val="Paragraphedeliste"/>
        <w:numPr>
          <w:ilvl w:val="0"/>
          <w:numId w:val="13"/>
        </w:numPr>
        <w:spacing w:after="0" w:line="240" w:lineRule="auto"/>
        <w:ind w:hanging="508"/>
        <w:jc w:val="both"/>
        <w:rPr>
          <w:rFonts w:cs="Calibri"/>
        </w:rPr>
      </w:pPr>
      <w:r w:rsidRPr="00EF6B54">
        <w:rPr>
          <w:rFonts w:cs="Calibri"/>
        </w:rPr>
        <w:t>Respecter et répondre à la règlementation.</w:t>
      </w:r>
    </w:p>
    <w:p w:rsidR="00EF6B54" w:rsidRPr="00EF6B54" w:rsidRDefault="00EF6B54" w:rsidP="00EF6B54">
      <w:pPr>
        <w:spacing w:after="0" w:line="240" w:lineRule="auto"/>
        <w:ind w:left="792" w:hanging="508"/>
        <w:rPr>
          <w:rFonts w:ascii="Calibri" w:hAnsi="Calibri" w:cs="Calibri"/>
        </w:rPr>
      </w:pPr>
    </w:p>
    <w:p w:rsidR="00544FC5" w:rsidRPr="008B6EDE" w:rsidRDefault="00544FC5" w:rsidP="00544FC5">
      <w:pPr>
        <w:jc w:val="both"/>
        <w:rPr>
          <w:rFonts w:ascii="Calibri" w:hAnsi="Calibri" w:cs="Calibri"/>
        </w:rPr>
      </w:pPr>
      <w:r w:rsidRPr="008B6EDE">
        <w:rPr>
          <w:rFonts w:ascii="Calibri" w:hAnsi="Calibri" w:cs="Calibri"/>
        </w:rPr>
        <w:t>L’extension du site se ferait sur la parcelle n° 38, adjacente de la parcelle n° 39 qui accueille actuellement la déchetterie, propriété du SGMAM.</w:t>
      </w:r>
    </w:p>
    <w:p w:rsidR="00544FC5" w:rsidRPr="000E6190" w:rsidRDefault="00544FC5" w:rsidP="00544FC5">
      <w:pPr>
        <w:rPr>
          <w:rFonts w:ascii="Calibri" w:hAnsi="Calibri" w:cs="Calibri"/>
        </w:rPr>
      </w:pPr>
      <w:r w:rsidRPr="000E6190">
        <w:rPr>
          <w:rFonts w:ascii="Calibri" w:hAnsi="Calibri" w:cs="Calibri"/>
        </w:rPr>
        <w:t xml:space="preserve">La parcelle n°38 est actuellement classée en zone agricole (A) du PLU et la parcelle n°39 en zone UX, secteur dédié aux activités économiques. </w:t>
      </w:r>
    </w:p>
    <w:p w:rsidR="00544FC5" w:rsidRPr="003146B9" w:rsidRDefault="00544FC5" w:rsidP="00544FC5">
      <w:pPr>
        <w:jc w:val="both"/>
        <w:rPr>
          <w:rFonts w:ascii="Calibri" w:hAnsi="Calibri" w:cs="Calibri"/>
        </w:rPr>
      </w:pPr>
      <w:r w:rsidRPr="000E6190">
        <w:rPr>
          <w:rFonts w:ascii="Calibri" w:hAnsi="Calibri" w:cs="Calibri"/>
        </w:rPr>
        <w:t>Le projet d’évolution du PLU, consiste à reclasser la parcelle n°39 en zone UE du PLU, dédiée à l’accueil des équipements publics et à classer la n°38 également en zone UE, en réduisant de fait la zone A, sur une surface d’environ 7 800 M². Ce classement homogène de l’ensemble du site, sur la base d’un règlement autorisant ce type d’activité permettra une gestion cohérente de l’activité. La procédure prévoira aussi une analyse du règlement de la zone afin de vérifier que celui-ci ne pose pas de problème pour autoriser les futurs aménagements et constructions liés à l’activité de déchetterie et éventuellement une évolution de celui-ci.</w:t>
      </w:r>
    </w:p>
    <w:p w:rsidR="00EF6B54" w:rsidRPr="00EF6B54" w:rsidRDefault="00EF6B54" w:rsidP="00EF6B54">
      <w:pPr>
        <w:spacing w:after="0" w:line="240" w:lineRule="auto"/>
        <w:jc w:val="both"/>
        <w:rPr>
          <w:rFonts w:ascii="Calibri" w:hAnsi="Calibri" w:cs="Calibri"/>
        </w:rPr>
      </w:pPr>
      <w:r w:rsidRPr="00EF6B54">
        <w:rPr>
          <w:rFonts w:ascii="Calibri" w:hAnsi="Calibri" w:cs="Calibri"/>
        </w:rPr>
        <w:t xml:space="preserve">En conséquence, cette évolution a uniquement pour objet de réduire une zone agricole sans qu'il soit porté atteinte aux orientations définies par le projet d'aménagement et de développement durables (PADD), et répond donc à la procédure du PLU prévue à l’article L.153-34 du code de l’urbanisme, dite de révision allégée. </w:t>
      </w:r>
    </w:p>
    <w:p w:rsidR="00EF6B54" w:rsidRDefault="00EF6B54" w:rsidP="00EF6B54">
      <w:pPr>
        <w:pStyle w:val="Paragraphedeliste"/>
        <w:jc w:val="both"/>
        <w:rPr>
          <w:rFonts w:cstheme="minorHAnsi"/>
          <w:b/>
          <w:bCs/>
        </w:rPr>
      </w:pPr>
    </w:p>
    <w:p w:rsidR="004D6B2D" w:rsidRPr="00EF6B54" w:rsidRDefault="004D6B2D" w:rsidP="00EF6B54">
      <w:pPr>
        <w:pStyle w:val="Paragraphedeliste"/>
        <w:jc w:val="both"/>
        <w:rPr>
          <w:rFonts w:cstheme="minorHAnsi"/>
          <w:b/>
          <w:bCs/>
        </w:rPr>
      </w:pPr>
    </w:p>
    <w:p w:rsidR="00EB5CA9" w:rsidRDefault="00EB5CA9" w:rsidP="00EF6B54">
      <w:pPr>
        <w:pStyle w:val="Paragraphedeliste"/>
        <w:numPr>
          <w:ilvl w:val="0"/>
          <w:numId w:val="1"/>
        </w:numPr>
        <w:spacing w:after="0" w:line="240" w:lineRule="auto"/>
        <w:jc w:val="both"/>
        <w:rPr>
          <w:rFonts w:cstheme="minorHAnsi"/>
          <w:b/>
          <w:bCs/>
          <w:sz w:val="24"/>
          <w:szCs w:val="24"/>
        </w:rPr>
      </w:pPr>
      <w:r>
        <w:rPr>
          <w:rFonts w:cstheme="minorHAnsi"/>
          <w:b/>
          <w:bCs/>
          <w:sz w:val="24"/>
          <w:szCs w:val="24"/>
        </w:rPr>
        <w:t>INSTAURATION DPU SARREMEZAN</w:t>
      </w:r>
    </w:p>
    <w:p w:rsidR="00EF6B54" w:rsidRPr="00EF6B54" w:rsidRDefault="00EF6B54" w:rsidP="00EF6B54">
      <w:pPr>
        <w:spacing w:after="0" w:line="240" w:lineRule="auto"/>
        <w:jc w:val="both"/>
        <w:outlineLvl w:val="0"/>
        <w:rPr>
          <w:rFonts w:ascii="Calibri" w:hAnsi="Calibri" w:cs="Calibri"/>
          <w:bCs/>
        </w:rPr>
      </w:pPr>
      <w:r w:rsidRPr="00EF6B54">
        <w:rPr>
          <w:rFonts w:ascii="Calibri" w:hAnsi="Calibri" w:cs="Calibri"/>
          <w:bCs/>
        </w:rPr>
        <w:t>Considérant que l’adoption du PLU de SARREMEZAN nécessite l’instauration du droit de préemption urbain sur cette commune ;</w:t>
      </w:r>
    </w:p>
    <w:p w:rsidR="00EF6B54" w:rsidRPr="00EF6B54" w:rsidRDefault="00EF6B54" w:rsidP="00EF6B54">
      <w:pPr>
        <w:spacing w:after="0" w:line="240" w:lineRule="auto"/>
        <w:jc w:val="both"/>
        <w:outlineLvl w:val="0"/>
        <w:rPr>
          <w:rFonts w:ascii="Calibri" w:hAnsi="Calibri" w:cs="Calibri"/>
          <w:bCs/>
        </w:rPr>
      </w:pPr>
      <w:r w:rsidRPr="00EF6B54">
        <w:rPr>
          <w:rFonts w:ascii="Calibri" w:hAnsi="Calibri" w:cs="Calibri"/>
          <w:bCs/>
        </w:rPr>
        <w:t>Considérant que la Communauté de Communes Cœur et coteaux Comminges disposant de la compétence en matière de planification est compétente de plein droit en matière de droit de préemption urbain ;</w:t>
      </w:r>
    </w:p>
    <w:p w:rsidR="00EF6B54" w:rsidRPr="00EF6B54" w:rsidRDefault="00EF6B54" w:rsidP="00EF6B54">
      <w:pPr>
        <w:spacing w:after="0" w:line="240" w:lineRule="auto"/>
        <w:jc w:val="both"/>
        <w:outlineLvl w:val="0"/>
        <w:rPr>
          <w:rFonts w:ascii="Calibri" w:hAnsi="Calibri" w:cs="Calibri"/>
          <w:bCs/>
        </w:rPr>
      </w:pPr>
      <w:r w:rsidRPr="00EF6B54">
        <w:rPr>
          <w:rFonts w:ascii="Calibri" w:hAnsi="Calibri" w:cs="Calibri"/>
          <w:bCs/>
        </w:rPr>
        <w:t>Il est proposé au conseil communautaire </w:t>
      </w:r>
      <w:r>
        <w:rPr>
          <w:rFonts w:ascii="Calibri" w:hAnsi="Calibri" w:cs="Calibri"/>
          <w:bCs/>
        </w:rPr>
        <w:t xml:space="preserve">d’instituer </w:t>
      </w:r>
      <w:r w:rsidRPr="00EF6B54">
        <w:rPr>
          <w:rFonts w:eastAsia="Times New Roman" w:cs="Calibri"/>
          <w:bCs/>
        </w:rPr>
        <w:t>le Droit de Préemption Urbain sur le territoire suivant et tel qu’il figure au plan annexé à la présente délibération</w:t>
      </w:r>
      <w:r>
        <w:rPr>
          <w:rFonts w:eastAsia="Times New Roman" w:cs="Calibri"/>
          <w:bCs/>
        </w:rPr>
        <w:t> :</w:t>
      </w:r>
    </w:p>
    <w:p w:rsidR="00EF6B54" w:rsidRPr="00EF6B54" w:rsidRDefault="00EF6B54" w:rsidP="00EF6B54">
      <w:pPr>
        <w:pStyle w:val="Paragraphedeliste"/>
        <w:spacing w:after="0" w:line="240" w:lineRule="auto"/>
        <w:jc w:val="both"/>
        <w:outlineLvl w:val="0"/>
        <w:rPr>
          <w:rFonts w:eastAsia="Times New Roman" w:cs="Calibri"/>
          <w:bCs/>
        </w:rPr>
      </w:pPr>
    </w:p>
    <w:p w:rsidR="00EF6B54" w:rsidRPr="00EF6B54" w:rsidRDefault="00EF6B54" w:rsidP="00EF6B54">
      <w:pPr>
        <w:pStyle w:val="Paragraphedeliste"/>
        <w:spacing w:after="0" w:line="240" w:lineRule="auto"/>
        <w:ind w:left="1416"/>
        <w:jc w:val="both"/>
        <w:outlineLvl w:val="0"/>
        <w:rPr>
          <w:rFonts w:eastAsia="Times New Roman" w:cs="Calibri"/>
          <w:b/>
        </w:rPr>
      </w:pPr>
      <w:r w:rsidRPr="00EF6B54">
        <w:rPr>
          <w:rFonts w:eastAsia="Times New Roman" w:cs="Calibri"/>
          <w:b/>
        </w:rPr>
        <w:t>Commune de SARREMEZAN</w:t>
      </w:r>
    </w:p>
    <w:p w:rsidR="00EF6B54" w:rsidRPr="00EF6B54" w:rsidRDefault="00EF6B54" w:rsidP="00EF6B54">
      <w:pPr>
        <w:pStyle w:val="Paragraphedeliste"/>
        <w:spacing w:after="0" w:line="240" w:lineRule="auto"/>
        <w:ind w:left="1416"/>
        <w:jc w:val="both"/>
        <w:outlineLvl w:val="0"/>
        <w:rPr>
          <w:rFonts w:eastAsia="Times New Roman" w:cs="Calibri"/>
          <w:b/>
        </w:rPr>
      </w:pPr>
      <w:r w:rsidRPr="00EF6B54">
        <w:rPr>
          <w:rFonts w:eastAsia="Times New Roman" w:cs="Calibri"/>
          <w:b/>
        </w:rPr>
        <w:t>Plan Local d’Urbanisme approuvé le 29/07/14</w:t>
      </w:r>
    </w:p>
    <w:p w:rsidR="00EF6B54" w:rsidRPr="00EF6B54" w:rsidRDefault="00EF6B54" w:rsidP="00EF6B54">
      <w:pPr>
        <w:pStyle w:val="Paragraphedeliste"/>
        <w:spacing w:after="0" w:line="240" w:lineRule="auto"/>
        <w:ind w:left="1416"/>
        <w:jc w:val="both"/>
        <w:outlineLvl w:val="0"/>
        <w:rPr>
          <w:rFonts w:eastAsia="Times New Roman" w:cs="Calibri"/>
          <w:b/>
        </w:rPr>
      </w:pPr>
      <w:r w:rsidRPr="00EF6B54">
        <w:rPr>
          <w:rFonts w:eastAsia="Times New Roman" w:cs="Calibri"/>
          <w:b/>
        </w:rPr>
        <w:t>Zones U et AU</w:t>
      </w:r>
    </w:p>
    <w:p w:rsidR="008541CC" w:rsidRDefault="008541CC" w:rsidP="00EF6B54">
      <w:pPr>
        <w:spacing w:after="0" w:line="240" w:lineRule="auto"/>
        <w:jc w:val="both"/>
        <w:rPr>
          <w:rFonts w:cstheme="minorHAnsi"/>
          <w:b/>
          <w:bCs/>
        </w:rPr>
      </w:pPr>
    </w:p>
    <w:p w:rsidR="00C86809" w:rsidRDefault="00C86809" w:rsidP="00EF6B54">
      <w:pPr>
        <w:spacing w:after="0" w:line="240" w:lineRule="auto"/>
        <w:jc w:val="both"/>
        <w:rPr>
          <w:rFonts w:cstheme="minorHAnsi"/>
          <w:b/>
          <w:bCs/>
        </w:rPr>
      </w:pPr>
    </w:p>
    <w:p w:rsidR="00D613DA" w:rsidRDefault="00D613DA" w:rsidP="00EF6B54">
      <w:pPr>
        <w:spacing w:after="0" w:line="240" w:lineRule="auto"/>
        <w:jc w:val="both"/>
        <w:rPr>
          <w:rFonts w:cstheme="minorHAnsi"/>
          <w:b/>
          <w:bCs/>
        </w:rPr>
      </w:pPr>
    </w:p>
    <w:p w:rsidR="00D613DA" w:rsidRDefault="00D613DA" w:rsidP="00EF6B54">
      <w:pPr>
        <w:spacing w:after="0" w:line="240" w:lineRule="auto"/>
        <w:jc w:val="both"/>
        <w:rPr>
          <w:rFonts w:cstheme="minorHAnsi"/>
          <w:b/>
          <w:bCs/>
        </w:rPr>
      </w:pPr>
    </w:p>
    <w:p w:rsidR="00EB5CA9" w:rsidRDefault="00E5136B" w:rsidP="00EF6B54">
      <w:pPr>
        <w:pStyle w:val="Paragraphedeliste"/>
        <w:numPr>
          <w:ilvl w:val="0"/>
          <w:numId w:val="1"/>
        </w:numPr>
        <w:spacing w:after="0" w:line="240" w:lineRule="auto"/>
        <w:jc w:val="both"/>
        <w:rPr>
          <w:rFonts w:cstheme="minorHAnsi"/>
          <w:b/>
          <w:bCs/>
          <w:sz w:val="24"/>
          <w:szCs w:val="24"/>
        </w:rPr>
      </w:pPr>
      <w:r>
        <w:rPr>
          <w:rFonts w:cstheme="minorHAnsi"/>
          <w:b/>
          <w:bCs/>
          <w:sz w:val="24"/>
          <w:szCs w:val="24"/>
        </w:rPr>
        <w:t>DÉLÉGATION</w:t>
      </w:r>
      <w:r w:rsidR="00EB5CA9">
        <w:rPr>
          <w:rFonts w:cstheme="minorHAnsi"/>
          <w:b/>
          <w:bCs/>
          <w:sz w:val="24"/>
          <w:szCs w:val="24"/>
        </w:rPr>
        <w:t>DPU SARREMEZAN</w:t>
      </w:r>
    </w:p>
    <w:p w:rsidR="00EF6B54" w:rsidRPr="00EF6B54" w:rsidRDefault="00EF6B54" w:rsidP="00EF6B54">
      <w:pPr>
        <w:pStyle w:val="Default"/>
        <w:jc w:val="both"/>
        <w:rPr>
          <w:rFonts w:ascii="Calibri" w:hAnsi="Calibri" w:cs="Calibri"/>
          <w:sz w:val="22"/>
          <w:szCs w:val="22"/>
        </w:rPr>
      </w:pPr>
      <w:r w:rsidRPr="00EF6B54">
        <w:rPr>
          <w:rFonts w:ascii="Calibri" w:hAnsi="Calibri" w:cs="Calibri"/>
          <w:sz w:val="22"/>
          <w:szCs w:val="22"/>
        </w:rPr>
        <w:t>Considérant que la Communauté de Communes Cœur et Coteaux Comminges dispose de plein droit de la compétence en matière d’élaboration des documents d’urbanisme et par conséquent de la compétence en matière de droit de préemption urbain ;</w:t>
      </w:r>
    </w:p>
    <w:p w:rsidR="00EF6B54" w:rsidRPr="00EF6B54" w:rsidRDefault="00EF6B54" w:rsidP="00EF6B54">
      <w:pPr>
        <w:pStyle w:val="Default"/>
        <w:jc w:val="both"/>
        <w:rPr>
          <w:rFonts w:ascii="Calibri" w:hAnsi="Calibri" w:cs="Calibri"/>
          <w:sz w:val="22"/>
          <w:szCs w:val="22"/>
        </w:rPr>
      </w:pPr>
    </w:p>
    <w:p w:rsidR="00EF6B54" w:rsidRPr="00EF6B54" w:rsidRDefault="00EF6B54" w:rsidP="00EF6B54">
      <w:pPr>
        <w:pStyle w:val="Default"/>
        <w:jc w:val="both"/>
        <w:rPr>
          <w:rFonts w:ascii="Calibri" w:hAnsi="Calibri" w:cs="Calibri"/>
          <w:sz w:val="22"/>
          <w:szCs w:val="22"/>
        </w:rPr>
      </w:pPr>
      <w:r w:rsidRPr="00EF6B54">
        <w:rPr>
          <w:rFonts w:ascii="Calibri" w:hAnsi="Calibri" w:cs="Calibri"/>
          <w:sz w:val="22"/>
          <w:szCs w:val="22"/>
        </w:rPr>
        <w:t>Considérant qu’au titre de l’article L.213-3 du code de l’urbanisme, le titulaire du droit de préemption urbain (DPU), c’est-à-dire L’EPCI, a la possibilité de déléguer une partie de ce droit à une ou plusieurs communes membres, dans les conditions qu’elle établit ;</w:t>
      </w:r>
    </w:p>
    <w:p w:rsidR="00EF6B54" w:rsidRPr="00EF6B54" w:rsidRDefault="00EF6B54" w:rsidP="00EF6B54">
      <w:pPr>
        <w:pStyle w:val="Default"/>
        <w:jc w:val="both"/>
        <w:rPr>
          <w:rFonts w:ascii="Calibri" w:hAnsi="Calibri" w:cs="Calibri"/>
          <w:sz w:val="22"/>
          <w:szCs w:val="22"/>
        </w:rPr>
      </w:pPr>
    </w:p>
    <w:p w:rsidR="00EF6B54" w:rsidRPr="00EF6B54" w:rsidRDefault="00EF6B54" w:rsidP="00EF6B54">
      <w:pPr>
        <w:pStyle w:val="Default"/>
        <w:jc w:val="both"/>
        <w:rPr>
          <w:rFonts w:ascii="Calibri" w:hAnsi="Calibri" w:cs="Calibri"/>
          <w:sz w:val="22"/>
          <w:szCs w:val="22"/>
        </w:rPr>
      </w:pPr>
      <w:r w:rsidRPr="00EF6B54">
        <w:rPr>
          <w:rFonts w:ascii="Calibri" w:hAnsi="Calibri" w:cs="Calibri"/>
          <w:sz w:val="22"/>
          <w:szCs w:val="22"/>
        </w:rPr>
        <w:t>Considérant qu’il est opportun de déléguer à la commune de SARREMEZANle droit de préemption urbain dans les zones U et AU du PLU communal ;</w:t>
      </w:r>
    </w:p>
    <w:p w:rsidR="00EF6B54" w:rsidRPr="00EF6B54" w:rsidRDefault="00EF6B54" w:rsidP="00EF6B54">
      <w:pPr>
        <w:pStyle w:val="Default"/>
        <w:rPr>
          <w:rFonts w:ascii="Calibri" w:hAnsi="Calibri" w:cs="Calibri"/>
          <w:b/>
          <w:bCs/>
          <w:color w:val="000066"/>
          <w:sz w:val="22"/>
          <w:szCs w:val="22"/>
        </w:rPr>
      </w:pPr>
    </w:p>
    <w:p w:rsidR="00EF6B54" w:rsidRPr="00EF6B54" w:rsidRDefault="00EF6B54" w:rsidP="00EF6B54">
      <w:pPr>
        <w:pStyle w:val="Default"/>
        <w:rPr>
          <w:rFonts w:ascii="Calibri" w:hAnsi="Calibri" w:cs="Calibri"/>
          <w:sz w:val="22"/>
          <w:szCs w:val="22"/>
        </w:rPr>
      </w:pPr>
      <w:r w:rsidRPr="00EF6B54">
        <w:rPr>
          <w:rFonts w:ascii="Calibri" w:hAnsi="Calibri" w:cs="Calibri"/>
          <w:sz w:val="22"/>
          <w:szCs w:val="22"/>
        </w:rPr>
        <w:t xml:space="preserve">Il est proposé au conseil communautaire de déléguer l’exercice du droit de préemption à la commune de SARREMEZANpour l’aliénation des biens situés dans le périmètre définis sur les plans. </w:t>
      </w:r>
    </w:p>
    <w:p w:rsidR="00EF6B54" w:rsidRPr="00EF6B54" w:rsidRDefault="00EF6B54" w:rsidP="00EF6B54">
      <w:pPr>
        <w:pStyle w:val="Default"/>
        <w:ind w:left="720"/>
        <w:rPr>
          <w:rFonts w:ascii="Calibri" w:hAnsi="Calibri" w:cs="Calibri"/>
          <w:sz w:val="22"/>
          <w:szCs w:val="22"/>
        </w:rPr>
      </w:pPr>
    </w:p>
    <w:p w:rsidR="004D6B2D" w:rsidRPr="00EF6B54" w:rsidRDefault="004D6B2D" w:rsidP="00EF6B54">
      <w:pPr>
        <w:pStyle w:val="Paragraphedeliste"/>
        <w:spacing w:after="0" w:line="240" w:lineRule="auto"/>
        <w:jc w:val="both"/>
        <w:rPr>
          <w:rFonts w:cstheme="minorHAnsi"/>
          <w:b/>
          <w:bCs/>
        </w:rPr>
      </w:pPr>
    </w:p>
    <w:p w:rsidR="00786677" w:rsidRDefault="00786677" w:rsidP="009A4891">
      <w:pPr>
        <w:pStyle w:val="Paragraphedeliste"/>
        <w:numPr>
          <w:ilvl w:val="0"/>
          <w:numId w:val="1"/>
        </w:numPr>
        <w:jc w:val="both"/>
        <w:rPr>
          <w:rFonts w:cstheme="minorHAnsi"/>
          <w:b/>
          <w:bCs/>
          <w:sz w:val="24"/>
          <w:szCs w:val="24"/>
        </w:rPr>
      </w:pPr>
      <w:r>
        <w:rPr>
          <w:rFonts w:cstheme="minorHAnsi"/>
          <w:b/>
          <w:bCs/>
          <w:sz w:val="24"/>
          <w:szCs w:val="24"/>
        </w:rPr>
        <w:t>AIRE D’ACCUEIL DES GENS DU VOYAGE ET TERRAINS FAMILIAUX</w:t>
      </w: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 xml:space="preserve">La Communauté de Communes Cœur et Coteaux Comminges, compétente en matière de création, entretien et gestion des aires d’accueils des Gens du Voyage, a assuré la </w:t>
      </w:r>
      <w:r w:rsidRPr="00CF57B5">
        <w:rPr>
          <w:rFonts w:ascii="Calibri" w:hAnsi="Calibri" w:cs="Calibri"/>
          <w:color w:val="auto"/>
          <w:sz w:val="22"/>
          <w:szCs w:val="22"/>
        </w:rPr>
        <w:t>création en 2013 d’une aire de grand passage. Le schéma départemental des aires d’accueils prévoit également</w:t>
      </w:r>
      <w:r w:rsidRPr="00CF57B5">
        <w:rPr>
          <w:rFonts w:ascii="Calibri" w:hAnsi="Calibri" w:cs="Calibri"/>
          <w:sz w:val="22"/>
          <w:szCs w:val="22"/>
        </w:rPr>
        <w:t xml:space="preserve"> l’obligation de création de places pour les aires d’accueil temporaires et des terrains familiaux locatifs pour accompagner la sédentarisation des familles installées régulièrement sur notre territoire.</w:t>
      </w: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Après plusieurs réflexions, les terrains situés sur la commune de Saint-Gaudens au lieu-dit Stournemil, s’avèrent intéressant à pérenniser et à organiser dans le cadre de ce schéma départemental.</w:t>
      </w: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 xml:space="preserve">Ce programme est conforme aux orientations de l’actuel Schéma Départemental d’Accueil et d’Habitat des Gens du Voyage (SDAHGDV 2020-2025) et permet notamment : </w:t>
      </w:r>
    </w:p>
    <w:p w:rsidR="00CF57B5" w:rsidRPr="00CF57B5" w:rsidRDefault="00CF57B5" w:rsidP="00CF57B5">
      <w:pPr>
        <w:pStyle w:val="Default"/>
        <w:numPr>
          <w:ilvl w:val="0"/>
          <w:numId w:val="16"/>
        </w:numPr>
        <w:rPr>
          <w:rFonts w:ascii="Calibri" w:hAnsi="Calibri" w:cs="Calibri"/>
          <w:sz w:val="22"/>
          <w:szCs w:val="22"/>
        </w:rPr>
      </w:pPr>
      <w:r w:rsidRPr="00CF57B5">
        <w:rPr>
          <w:rFonts w:ascii="Calibri" w:hAnsi="Calibri" w:cs="Calibri"/>
          <w:sz w:val="22"/>
          <w:szCs w:val="22"/>
        </w:rPr>
        <w:t xml:space="preserve">de prévenir les installations illicites sur des sites pouvant impacter l'ordre public ou la tranquillité publique, </w:t>
      </w:r>
    </w:p>
    <w:p w:rsidR="00CF57B5" w:rsidRPr="00CF57B5" w:rsidRDefault="00CF57B5" w:rsidP="00CF57B5">
      <w:pPr>
        <w:pStyle w:val="Default"/>
        <w:numPr>
          <w:ilvl w:val="0"/>
          <w:numId w:val="16"/>
        </w:numPr>
        <w:rPr>
          <w:rFonts w:ascii="Calibri" w:hAnsi="Calibri" w:cs="Calibri"/>
          <w:sz w:val="22"/>
          <w:szCs w:val="22"/>
        </w:rPr>
      </w:pPr>
      <w:r w:rsidRPr="00CF57B5">
        <w:rPr>
          <w:rFonts w:ascii="Calibri" w:hAnsi="Calibri" w:cs="Calibri"/>
          <w:sz w:val="22"/>
          <w:szCs w:val="22"/>
        </w:rPr>
        <w:t xml:space="preserve">d'améliorer la connaissance des codes de fonctionnement de ce public pour mieux répondre aux besoins, </w:t>
      </w:r>
    </w:p>
    <w:p w:rsidR="00CF57B5" w:rsidRPr="00CF57B5" w:rsidRDefault="00CF57B5" w:rsidP="00CF57B5">
      <w:pPr>
        <w:pStyle w:val="Default"/>
        <w:numPr>
          <w:ilvl w:val="0"/>
          <w:numId w:val="16"/>
        </w:numPr>
        <w:rPr>
          <w:rFonts w:ascii="Calibri" w:hAnsi="Calibri" w:cs="Calibri"/>
          <w:sz w:val="22"/>
          <w:szCs w:val="22"/>
        </w:rPr>
      </w:pPr>
      <w:r w:rsidRPr="00CF57B5">
        <w:rPr>
          <w:rFonts w:ascii="Calibri" w:hAnsi="Calibri" w:cs="Calibri"/>
          <w:sz w:val="22"/>
          <w:szCs w:val="22"/>
        </w:rPr>
        <w:t xml:space="preserve">de favoriser une meilleure intégration des gens du voyage dans les communes du territoire, </w:t>
      </w:r>
    </w:p>
    <w:p w:rsidR="00CF57B5" w:rsidRPr="00CF57B5" w:rsidRDefault="00CF57B5" w:rsidP="00CF57B5">
      <w:pPr>
        <w:pStyle w:val="Default"/>
        <w:numPr>
          <w:ilvl w:val="0"/>
          <w:numId w:val="16"/>
        </w:numPr>
        <w:rPr>
          <w:rFonts w:ascii="Calibri" w:hAnsi="Calibri" w:cs="Calibri"/>
          <w:sz w:val="22"/>
          <w:szCs w:val="22"/>
        </w:rPr>
      </w:pPr>
      <w:r w:rsidRPr="00CF57B5">
        <w:rPr>
          <w:rFonts w:ascii="Calibri" w:hAnsi="Calibri" w:cs="Calibri"/>
          <w:sz w:val="22"/>
          <w:szCs w:val="22"/>
        </w:rPr>
        <w:t>de mutualiser les ressources locales pour proposer des lieux de vie adaptés et sécurisés.</w:t>
      </w:r>
    </w:p>
    <w:p w:rsidR="00CF57B5" w:rsidRPr="00CF57B5" w:rsidRDefault="00CF57B5" w:rsidP="00CF57B5">
      <w:pPr>
        <w:pStyle w:val="Default"/>
        <w:rPr>
          <w:rFonts w:ascii="Calibri" w:hAnsi="Calibri" w:cs="Calibri"/>
          <w:sz w:val="22"/>
          <w:szCs w:val="22"/>
        </w:rPr>
      </w:pPr>
    </w:p>
    <w:p w:rsidR="00CF57B5" w:rsidRPr="00CF57B5" w:rsidRDefault="00CF57B5" w:rsidP="00CF57B5">
      <w:pPr>
        <w:pStyle w:val="Default"/>
        <w:rPr>
          <w:rFonts w:ascii="Calibri" w:hAnsi="Calibri" w:cs="Calibri"/>
          <w:b/>
          <w:bCs/>
          <w:sz w:val="22"/>
          <w:szCs w:val="22"/>
        </w:rPr>
      </w:pPr>
      <w:r w:rsidRPr="00CF57B5">
        <w:rPr>
          <w:rFonts w:ascii="Calibri" w:hAnsi="Calibri" w:cs="Calibri"/>
          <w:b/>
          <w:bCs/>
          <w:sz w:val="22"/>
          <w:szCs w:val="22"/>
        </w:rPr>
        <w:t xml:space="preserve">Le projet s'articule autour de 2 projets indépendants : </w:t>
      </w: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la construction de terrains familiaux sur la commune de Saint Gaudens sur la partie haute de la zone,</w:t>
      </w: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 xml:space="preserve">la construction d'une aire d'accueil des gens du voyage sur la commune de Saint- Gaudens sur la partie basse </w:t>
      </w:r>
    </w:p>
    <w:p w:rsidR="00CF57B5" w:rsidRPr="00CF57B5" w:rsidRDefault="00CF57B5" w:rsidP="00CF57B5">
      <w:pPr>
        <w:pStyle w:val="Default"/>
        <w:rPr>
          <w:rFonts w:ascii="Calibri" w:hAnsi="Calibri" w:cs="Calibri"/>
          <w:color w:val="auto"/>
          <w:sz w:val="22"/>
          <w:szCs w:val="22"/>
          <w:shd w:val="clear" w:color="auto" w:fill="FFFFFF"/>
        </w:rPr>
      </w:pPr>
    </w:p>
    <w:p w:rsidR="00CF57B5" w:rsidRPr="00CF57B5" w:rsidRDefault="00CF57B5" w:rsidP="00CF57B5">
      <w:pPr>
        <w:pStyle w:val="Default"/>
        <w:rPr>
          <w:rFonts w:ascii="Calibri" w:hAnsi="Calibri" w:cs="Calibri"/>
          <w:color w:val="auto"/>
          <w:sz w:val="22"/>
          <w:szCs w:val="22"/>
          <w:shd w:val="clear" w:color="auto" w:fill="FFFFFF"/>
        </w:rPr>
      </w:pPr>
      <w:r w:rsidRPr="00CF57B5">
        <w:rPr>
          <w:rFonts w:ascii="Calibri" w:hAnsi="Calibri" w:cs="Calibri"/>
          <w:color w:val="auto"/>
          <w:sz w:val="22"/>
          <w:szCs w:val="22"/>
          <w:shd w:val="clear" w:color="auto" w:fill="FFFFFF"/>
        </w:rPr>
        <w:t>Vu la loi du 5 juillet 2000 relative à l’accueil et à l’habitat des gens du voyage,</w:t>
      </w: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 xml:space="preserve">Vu le décret n°2019-1478 du 26 décembre 2019 relatif aux aires permanentes d’accueil et aux terrains familiaux locatifs destinés aux gens du voyage et pris pour l’application de l’article 149 de la loi n° 2017- 86 du 27 janvier 2017 relative à l’égalité et à la citoyenneté, </w:t>
      </w:r>
    </w:p>
    <w:p w:rsidR="00CF57B5" w:rsidRPr="00CF57B5" w:rsidRDefault="00CF57B5" w:rsidP="00CF57B5">
      <w:pPr>
        <w:pStyle w:val="Default"/>
        <w:ind w:left="360"/>
        <w:rPr>
          <w:rFonts w:ascii="Calibri" w:hAnsi="Calibri" w:cs="Calibri"/>
          <w:color w:val="auto"/>
          <w:sz w:val="22"/>
          <w:szCs w:val="22"/>
        </w:rPr>
      </w:pPr>
    </w:p>
    <w:p w:rsidR="00CF57B5" w:rsidRPr="00CF57B5" w:rsidRDefault="00CF57B5" w:rsidP="00CF57B5">
      <w:pPr>
        <w:pStyle w:val="Default"/>
        <w:rPr>
          <w:rFonts w:ascii="Calibri" w:hAnsi="Calibri" w:cs="Calibri"/>
          <w:color w:val="auto"/>
          <w:sz w:val="22"/>
          <w:szCs w:val="22"/>
        </w:rPr>
      </w:pPr>
      <w:r w:rsidRPr="00CF57B5">
        <w:rPr>
          <w:rFonts w:ascii="Calibri" w:hAnsi="Calibri" w:cs="Calibri"/>
          <w:color w:val="auto"/>
          <w:sz w:val="22"/>
          <w:szCs w:val="22"/>
        </w:rPr>
        <w:t xml:space="preserve">Vu les statuts de la Communauté de Communes Cœur et Coteaux Comminges précisant la compétence en matière de « Création, aménagement, entretien et gestion des aires d’accueil des gens du voyage et des terrains familiaux locatifs», </w:t>
      </w:r>
    </w:p>
    <w:p w:rsidR="00CF57B5" w:rsidRPr="00CF57B5" w:rsidRDefault="00CF57B5" w:rsidP="00CF57B5">
      <w:pPr>
        <w:pStyle w:val="Default"/>
        <w:ind w:left="360"/>
        <w:rPr>
          <w:rFonts w:ascii="Calibri" w:hAnsi="Calibri" w:cs="Calibri"/>
          <w:color w:val="auto"/>
          <w:sz w:val="22"/>
          <w:szCs w:val="22"/>
        </w:rPr>
      </w:pPr>
    </w:p>
    <w:p w:rsidR="00CF57B5" w:rsidRPr="00CF57B5" w:rsidRDefault="00CF57B5" w:rsidP="00CF57B5">
      <w:pPr>
        <w:pStyle w:val="Default"/>
        <w:rPr>
          <w:rFonts w:ascii="Calibri" w:hAnsi="Calibri" w:cs="Calibri"/>
          <w:color w:val="auto"/>
          <w:sz w:val="22"/>
          <w:szCs w:val="22"/>
        </w:rPr>
      </w:pPr>
      <w:r w:rsidRPr="00CF57B5">
        <w:rPr>
          <w:rFonts w:ascii="Calibri" w:hAnsi="Calibri" w:cs="Calibri"/>
          <w:color w:val="auto"/>
          <w:sz w:val="22"/>
          <w:szCs w:val="22"/>
        </w:rPr>
        <w:t xml:space="preserve">Vu le Schéma Départemental d’Accueil et d’Habitat des Gens du Voyage (SDAHGV) 2020-2025 approuvé par arrêté préfectoral du 29 février 2020, </w:t>
      </w:r>
    </w:p>
    <w:p w:rsidR="00CF57B5" w:rsidRPr="00CF57B5" w:rsidRDefault="00CF57B5" w:rsidP="00CF57B5">
      <w:pPr>
        <w:pStyle w:val="Default"/>
        <w:ind w:left="720"/>
        <w:rPr>
          <w:rFonts w:ascii="Calibri" w:hAnsi="Calibri" w:cs="Calibri"/>
          <w:sz w:val="22"/>
          <w:szCs w:val="22"/>
        </w:rPr>
      </w:pP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 xml:space="preserve">Vu le Plan local d’urbanisme (PLU) de la commune de Saint Gaudens, </w:t>
      </w:r>
    </w:p>
    <w:p w:rsidR="00CF57B5" w:rsidRPr="00CF57B5" w:rsidRDefault="00CF57B5" w:rsidP="00CF57B5">
      <w:pPr>
        <w:pStyle w:val="Default"/>
        <w:ind w:left="720"/>
        <w:rPr>
          <w:rFonts w:ascii="Calibri" w:hAnsi="Calibri" w:cs="Calibri"/>
          <w:sz w:val="22"/>
          <w:szCs w:val="22"/>
        </w:rPr>
      </w:pP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 xml:space="preserve">Considérant les parcelles cadastrées sous les N°106,107,108, 109, 110 et 140 (pour partie), </w:t>
      </w:r>
      <w:r w:rsidRPr="00CF57B5">
        <w:rPr>
          <w:rFonts w:ascii="Calibri" w:hAnsi="Calibri" w:cs="Calibri"/>
          <w:color w:val="auto"/>
          <w:sz w:val="22"/>
          <w:szCs w:val="22"/>
        </w:rPr>
        <w:t>section BZ</w:t>
      </w:r>
      <w:r w:rsidRPr="00CF57B5">
        <w:rPr>
          <w:rFonts w:ascii="Calibri" w:hAnsi="Calibri" w:cs="Calibri"/>
          <w:sz w:val="22"/>
          <w:szCs w:val="22"/>
        </w:rPr>
        <w:t xml:space="preserve"> situées sur la commune de Saint -Gaudens au lieu-dit Stournemil envisagées pour la création de 40 places d’accueil des Gens du Voyage qui se répartissent de la manière suivante : soit 40 places en aire d’accueil ou 20 places comme terrains familiaux adaptés à l’ancrage et 20 places d’aire d’accueil.</w:t>
      </w:r>
    </w:p>
    <w:p w:rsidR="00CF57B5" w:rsidRPr="00CF57B5" w:rsidRDefault="00CF57B5" w:rsidP="00CF57B5">
      <w:pPr>
        <w:pStyle w:val="Default"/>
        <w:rPr>
          <w:rFonts w:ascii="Calibri" w:hAnsi="Calibri" w:cs="Calibri"/>
          <w:sz w:val="22"/>
          <w:szCs w:val="22"/>
        </w:rPr>
      </w:pP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Concernant les parcelles 106, 109 et 110, propriétés de la commune de Saint-Gaudens, deux alternatives sont possibles :</w:t>
      </w: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 xml:space="preserve">Soit la mise à disposition de la Communauté de Communes pour une durée illimitée dans le cadre du transfert de compétences </w:t>
      </w: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 xml:space="preserve">Soit cession à la communauté de communes </w:t>
      </w:r>
    </w:p>
    <w:p w:rsidR="00CF57B5" w:rsidRPr="00CF57B5" w:rsidRDefault="00CF57B5" w:rsidP="00CF57B5">
      <w:pPr>
        <w:pStyle w:val="Default"/>
        <w:rPr>
          <w:rFonts w:ascii="Calibri" w:hAnsi="Calibri" w:cs="Calibri"/>
          <w:sz w:val="22"/>
          <w:szCs w:val="22"/>
        </w:rPr>
      </w:pPr>
      <w:r w:rsidRPr="00CF57B5">
        <w:rPr>
          <w:rFonts w:ascii="Calibri" w:hAnsi="Calibri" w:cs="Calibri"/>
          <w:sz w:val="22"/>
          <w:szCs w:val="22"/>
        </w:rPr>
        <w:t>La parcelle 140 est propriété du Conseil Départemental de la Haute-Garonne et les parcelles 107 et 108 appartiennent à des propriétaires privés. Pour ces dernières une acquisition est envisageable.</w:t>
      </w:r>
    </w:p>
    <w:p w:rsidR="008541CC" w:rsidRDefault="008541CC" w:rsidP="00CF57B5">
      <w:pPr>
        <w:rPr>
          <w:rFonts w:cstheme="minorHAnsi"/>
          <w:b/>
          <w:bCs/>
        </w:rPr>
      </w:pPr>
    </w:p>
    <w:p w:rsidR="00786677" w:rsidRDefault="00786677" w:rsidP="009A4891">
      <w:pPr>
        <w:pStyle w:val="Paragraphedeliste"/>
        <w:numPr>
          <w:ilvl w:val="0"/>
          <w:numId w:val="1"/>
        </w:numPr>
        <w:jc w:val="both"/>
        <w:rPr>
          <w:rFonts w:cstheme="minorHAnsi"/>
          <w:b/>
          <w:bCs/>
          <w:sz w:val="24"/>
          <w:szCs w:val="24"/>
        </w:rPr>
      </w:pPr>
      <w:r>
        <w:rPr>
          <w:rFonts w:cstheme="minorHAnsi"/>
          <w:b/>
          <w:bCs/>
          <w:sz w:val="24"/>
          <w:szCs w:val="24"/>
        </w:rPr>
        <w:t>COFINANCEMENT DE L’AIRE DE COVOITURAGE SORTIE AUTOROUTE</w:t>
      </w:r>
    </w:p>
    <w:p w:rsidR="00CF57B5" w:rsidRPr="00CF57B5" w:rsidRDefault="00CF57B5" w:rsidP="00CF57B5">
      <w:pPr>
        <w:pStyle w:val="Retraitcorpsdetexte"/>
        <w:spacing w:after="0"/>
        <w:ind w:left="0"/>
        <w:jc w:val="both"/>
        <w:rPr>
          <w:rFonts w:ascii="Calibri" w:hAnsi="Calibri" w:cs="Calibri"/>
          <w:sz w:val="22"/>
          <w:szCs w:val="22"/>
        </w:rPr>
      </w:pPr>
      <w:r w:rsidRPr="00CF57B5">
        <w:rPr>
          <w:rFonts w:ascii="Calibri" w:hAnsi="Calibri" w:cs="Calibri"/>
          <w:sz w:val="22"/>
          <w:szCs w:val="22"/>
        </w:rPr>
        <w:t>Dans le cadre du Plan des Investissements Autoroutier (P.I.A.), l’Etat a demandé à VINCI AUTOROUTES / ASF d’aménager des parkings de covoiturage à proximité directe du réseau autoroutier. C’est ainsi qu’ASF a sollicité la Communauté de Communes Cœur et Coteaux Comminges pour étudier l’implantation d’un tel projet sur son territoire.</w:t>
      </w:r>
    </w:p>
    <w:p w:rsidR="00CF57B5" w:rsidRPr="00CF57B5" w:rsidRDefault="00CF57B5" w:rsidP="00CF57B5">
      <w:pPr>
        <w:pStyle w:val="Retraitcorpsdetexte"/>
        <w:spacing w:after="0"/>
        <w:ind w:left="0"/>
        <w:jc w:val="both"/>
        <w:rPr>
          <w:rFonts w:ascii="Calibri" w:hAnsi="Calibri" w:cs="Calibri"/>
          <w:sz w:val="22"/>
          <w:szCs w:val="22"/>
        </w:rPr>
      </w:pPr>
      <w:r w:rsidRPr="00CF57B5">
        <w:rPr>
          <w:rFonts w:ascii="Calibri" w:hAnsi="Calibri" w:cs="Calibri"/>
          <w:sz w:val="22"/>
          <w:szCs w:val="22"/>
        </w:rPr>
        <w:t xml:space="preserve">Le site retenu pour ce projet est situé à la sortie d’autoroute n°18 à Saint Gaudens, sur la commune d’Estancarbon. </w:t>
      </w:r>
    </w:p>
    <w:p w:rsidR="00CF57B5" w:rsidRPr="00CF57B5" w:rsidRDefault="00CF57B5" w:rsidP="00CF57B5">
      <w:pPr>
        <w:pStyle w:val="Retraitcorpsdetexte"/>
        <w:spacing w:after="0"/>
        <w:ind w:left="0"/>
        <w:jc w:val="both"/>
        <w:rPr>
          <w:rFonts w:ascii="Calibri" w:hAnsi="Calibri" w:cs="Calibri"/>
          <w:sz w:val="22"/>
          <w:szCs w:val="22"/>
        </w:rPr>
      </w:pPr>
      <w:r w:rsidRPr="00CF57B5">
        <w:rPr>
          <w:rFonts w:ascii="Calibri" w:hAnsi="Calibri" w:cs="Calibri"/>
          <w:sz w:val="22"/>
          <w:szCs w:val="22"/>
        </w:rPr>
        <w:t>Plus précisément, le parking est implanté au Nord-Ouest de la Commune d’Estancarbon, aux abords de l’A64 - échangeur n°18 Saint Gaudens, entre le Sud de l’avenue de Rous et le péage de l’A64, sur l’emprise du Domaine Public Autoroutier Concédé (D.P.A.C.). La superficie du terrain représente une surface d’environ 1,6 hectare. Néanmoins, le projet n’investit pas la totalité de cette emprise en représentant une surface d’environ 0,5 hectare.</w:t>
      </w:r>
    </w:p>
    <w:p w:rsidR="00CF57B5" w:rsidRPr="00CF57B5" w:rsidRDefault="00CF57B5" w:rsidP="00CF57B5">
      <w:pPr>
        <w:pStyle w:val="Retraitcorpsdetexte"/>
        <w:spacing w:after="0"/>
        <w:ind w:left="0"/>
        <w:jc w:val="both"/>
        <w:rPr>
          <w:rFonts w:ascii="Calibri" w:hAnsi="Calibri" w:cs="Calibri"/>
          <w:sz w:val="22"/>
          <w:szCs w:val="22"/>
        </w:rPr>
      </w:pPr>
    </w:p>
    <w:p w:rsidR="00CF57B5" w:rsidRPr="00CF57B5" w:rsidRDefault="00CF57B5" w:rsidP="00CF57B5">
      <w:pPr>
        <w:pStyle w:val="Retraitcorpsdetexte"/>
        <w:spacing w:after="0"/>
        <w:ind w:left="0"/>
        <w:jc w:val="both"/>
        <w:rPr>
          <w:rFonts w:ascii="Calibri" w:hAnsi="Calibri" w:cs="Calibri"/>
          <w:sz w:val="22"/>
          <w:szCs w:val="22"/>
        </w:rPr>
      </w:pPr>
      <w:r w:rsidRPr="00CF57B5">
        <w:rPr>
          <w:rFonts w:ascii="Calibri" w:hAnsi="Calibri" w:cs="Calibri"/>
          <w:sz w:val="22"/>
          <w:szCs w:val="22"/>
        </w:rPr>
        <w:t>VINCI AUTOROUTES aura la maitrise d’ouvrage du chantier et assurera seul les coûts d’exploitations de l’ouvrage.</w:t>
      </w:r>
    </w:p>
    <w:p w:rsidR="00CF57B5" w:rsidRPr="00CF57B5" w:rsidRDefault="00CF57B5" w:rsidP="00CF57B5">
      <w:pPr>
        <w:pStyle w:val="Retraitcorpsdetexte"/>
        <w:spacing w:after="0"/>
        <w:ind w:left="0"/>
        <w:jc w:val="both"/>
        <w:rPr>
          <w:rFonts w:ascii="Calibri" w:hAnsi="Calibri" w:cs="Calibri"/>
          <w:sz w:val="22"/>
          <w:szCs w:val="22"/>
        </w:rPr>
      </w:pPr>
      <w:r w:rsidRPr="00CF57B5">
        <w:rPr>
          <w:rFonts w:ascii="Calibri" w:hAnsi="Calibri" w:cs="Calibri"/>
          <w:sz w:val="22"/>
          <w:szCs w:val="22"/>
        </w:rPr>
        <w:t>Le bureau d’étude INGEROP CONSEIL &amp;</w:t>
      </w:r>
      <w:r w:rsidR="00E5136B" w:rsidRPr="00CF57B5">
        <w:rPr>
          <w:rFonts w:ascii="Calibri" w:hAnsi="Calibri" w:cs="Calibri"/>
          <w:sz w:val="22"/>
          <w:szCs w:val="22"/>
        </w:rPr>
        <w:t>INGÉNIERIE</w:t>
      </w:r>
      <w:r w:rsidRPr="00CF57B5">
        <w:rPr>
          <w:rFonts w:ascii="Calibri" w:hAnsi="Calibri" w:cs="Calibri"/>
          <w:sz w:val="22"/>
          <w:szCs w:val="22"/>
        </w:rPr>
        <w:t xml:space="preserve"> s’est vu confier la mission de maîtrise d’œuvre, par VINCI AUTOROUTES, relative à différents projets répartis sur quatre zones : - Biarritz (64) ; - Saint Gaudens (31) ; - Peyrehorade (40) ; - Lannemezan (65).</w:t>
      </w:r>
    </w:p>
    <w:p w:rsidR="00CF57B5" w:rsidRPr="00CF57B5" w:rsidRDefault="00CF57B5" w:rsidP="00CF57B5">
      <w:pPr>
        <w:pStyle w:val="Retraitcorpsdetexte"/>
        <w:spacing w:after="0"/>
        <w:ind w:left="0"/>
        <w:jc w:val="both"/>
        <w:rPr>
          <w:rFonts w:ascii="Calibri" w:hAnsi="Calibri" w:cs="Calibri"/>
          <w:sz w:val="22"/>
          <w:szCs w:val="22"/>
        </w:rPr>
      </w:pPr>
      <w:r w:rsidRPr="00CF57B5">
        <w:rPr>
          <w:rFonts w:ascii="Calibri" w:hAnsi="Calibri" w:cs="Calibri"/>
          <w:sz w:val="22"/>
          <w:szCs w:val="22"/>
        </w:rPr>
        <w:t>Le dossier est à ce jour au stade d’avant-projet, avec un chiffrage maximum du montant des travaux évalués à 500 000 €.</w:t>
      </w:r>
    </w:p>
    <w:p w:rsidR="00CF57B5" w:rsidRPr="00CF57B5" w:rsidRDefault="00CF57B5" w:rsidP="00CF57B5">
      <w:pPr>
        <w:pStyle w:val="Retraitcorpsdetexte"/>
        <w:spacing w:after="0"/>
        <w:ind w:left="0"/>
        <w:jc w:val="both"/>
        <w:rPr>
          <w:rFonts w:ascii="Calibri" w:eastAsia="Calibri" w:hAnsi="Calibri" w:cs="Calibri"/>
          <w:color w:val="000000"/>
          <w:sz w:val="22"/>
          <w:szCs w:val="22"/>
          <w:lang w:eastAsia="en-US"/>
        </w:rPr>
      </w:pPr>
    </w:p>
    <w:p w:rsidR="000D1251" w:rsidRDefault="00CF57B5" w:rsidP="00A4243F">
      <w:pPr>
        <w:pStyle w:val="Retraitcorpsdetexte"/>
        <w:spacing w:after="0"/>
        <w:ind w:left="0"/>
        <w:jc w:val="both"/>
        <w:rPr>
          <w:rFonts w:ascii="Calibri" w:eastAsia="Calibri" w:hAnsi="Calibri" w:cs="Calibri"/>
          <w:color w:val="000000"/>
          <w:sz w:val="22"/>
          <w:szCs w:val="22"/>
          <w:lang w:eastAsia="en-US"/>
        </w:rPr>
      </w:pPr>
      <w:r w:rsidRPr="00CF57B5">
        <w:rPr>
          <w:rFonts w:ascii="Calibri" w:eastAsia="Calibri" w:hAnsi="Calibri" w:cs="Calibri"/>
          <w:color w:val="000000"/>
          <w:sz w:val="22"/>
          <w:szCs w:val="22"/>
          <w:lang w:eastAsia="en-US"/>
        </w:rPr>
        <w:t xml:space="preserve">À cet effet, Madame la Présidente propose à l’Assemblée de se prononcer sur l’engagement de la collectivité à cofinancer ce projet à hauteur de 30 % du montant total estimé de travaux soit un montant de </w:t>
      </w:r>
      <w:r w:rsidRPr="00CF57B5">
        <w:rPr>
          <w:rFonts w:ascii="Calibri" w:eastAsia="Calibri" w:hAnsi="Calibri" w:cs="Calibri"/>
          <w:b/>
          <w:bCs/>
          <w:color w:val="000000"/>
          <w:sz w:val="22"/>
          <w:szCs w:val="22"/>
          <w:lang w:eastAsia="en-US"/>
        </w:rPr>
        <w:t>150 000 €</w:t>
      </w:r>
      <w:r w:rsidRPr="00CF57B5">
        <w:rPr>
          <w:rFonts w:ascii="Calibri" w:eastAsia="Calibri" w:hAnsi="Calibri" w:cs="Calibri"/>
          <w:color w:val="000000"/>
          <w:sz w:val="22"/>
          <w:szCs w:val="22"/>
          <w:lang w:eastAsia="en-US"/>
        </w:rPr>
        <w:t xml:space="preserve"> pour la communauté de communes.</w:t>
      </w:r>
    </w:p>
    <w:p w:rsidR="004D6B2D" w:rsidRDefault="004D6B2D" w:rsidP="00A4243F">
      <w:pPr>
        <w:pStyle w:val="Retraitcorpsdetexte"/>
        <w:spacing w:after="0"/>
        <w:ind w:left="0"/>
        <w:jc w:val="both"/>
        <w:rPr>
          <w:rFonts w:ascii="Calibri" w:eastAsia="Calibri" w:hAnsi="Calibri" w:cs="Calibri"/>
          <w:color w:val="000000"/>
          <w:sz w:val="22"/>
          <w:szCs w:val="22"/>
          <w:lang w:eastAsia="en-US"/>
        </w:rPr>
      </w:pPr>
    </w:p>
    <w:p w:rsidR="004D6B2D" w:rsidRDefault="004D6B2D" w:rsidP="00A4243F">
      <w:pPr>
        <w:pStyle w:val="Retraitcorpsdetexte"/>
        <w:spacing w:after="0"/>
        <w:ind w:left="0"/>
        <w:jc w:val="both"/>
        <w:rPr>
          <w:rFonts w:ascii="Calibri" w:eastAsia="Calibri" w:hAnsi="Calibri" w:cs="Calibri"/>
          <w:color w:val="000000"/>
          <w:sz w:val="22"/>
          <w:szCs w:val="22"/>
          <w:lang w:eastAsia="en-US"/>
        </w:rPr>
      </w:pPr>
    </w:p>
    <w:p w:rsidR="004D6B2D" w:rsidRPr="004D6B2D" w:rsidRDefault="004D6B2D" w:rsidP="004D6B2D">
      <w:pPr>
        <w:pStyle w:val="Sansinterligne"/>
        <w:jc w:val="center"/>
        <w:rPr>
          <w:rFonts w:cstheme="minorHAnsi"/>
          <w:b/>
          <w:bCs/>
          <w:i/>
          <w:iCs/>
          <w:color w:val="4472C4" w:themeColor="accent5"/>
          <w:sz w:val="28"/>
          <w:szCs w:val="28"/>
        </w:rPr>
      </w:pPr>
      <w:bookmarkStart w:id="6" w:name="_Hlk75443363"/>
      <w:r w:rsidRPr="004D6B2D">
        <w:rPr>
          <w:rFonts w:cstheme="minorHAnsi"/>
          <w:b/>
          <w:bCs/>
          <w:i/>
          <w:iCs/>
          <w:color w:val="4472C4" w:themeColor="accent5"/>
          <w:sz w:val="28"/>
          <w:szCs w:val="28"/>
        </w:rPr>
        <w:t>IV-</w:t>
      </w:r>
      <w:r w:rsidR="00E5136B" w:rsidRPr="004D6B2D">
        <w:rPr>
          <w:rFonts w:cstheme="minorHAnsi"/>
          <w:b/>
          <w:bCs/>
          <w:i/>
          <w:iCs/>
          <w:color w:val="4472C4" w:themeColor="accent5"/>
          <w:sz w:val="28"/>
          <w:szCs w:val="28"/>
        </w:rPr>
        <w:t>DÉVELOPPEMENT</w:t>
      </w:r>
      <w:r w:rsidRPr="004D6B2D">
        <w:rPr>
          <w:rFonts w:cstheme="minorHAnsi"/>
          <w:b/>
          <w:bCs/>
          <w:i/>
          <w:iCs/>
          <w:color w:val="4472C4" w:themeColor="accent5"/>
          <w:sz w:val="28"/>
          <w:szCs w:val="28"/>
        </w:rPr>
        <w:t xml:space="preserve"> DURABLE</w:t>
      </w:r>
    </w:p>
    <w:bookmarkEnd w:id="6"/>
    <w:p w:rsidR="00EF045E" w:rsidRPr="00A4243F" w:rsidRDefault="00EF045E" w:rsidP="00A4243F">
      <w:pPr>
        <w:pStyle w:val="Retraitcorpsdetexte"/>
        <w:spacing w:after="0"/>
        <w:ind w:left="0"/>
        <w:jc w:val="both"/>
        <w:rPr>
          <w:rFonts w:ascii="Calibri" w:eastAsia="Calibri" w:hAnsi="Calibri" w:cs="Calibri"/>
          <w:color w:val="000000"/>
          <w:sz w:val="22"/>
          <w:szCs w:val="22"/>
          <w:lang w:eastAsia="en-US"/>
        </w:rPr>
      </w:pPr>
    </w:p>
    <w:p w:rsidR="00786677" w:rsidRDefault="00786677" w:rsidP="009A4891">
      <w:pPr>
        <w:pStyle w:val="Paragraphedeliste"/>
        <w:numPr>
          <w:ilvl w:val="0"/>
          <w:numId w:val="1"/>
        </w:numPr>
        <w:jc w:val="both"/>
        <w:rPr>
          <w:rFonts w:cstheme="minorHAnsi"/>
          <w:b/>
          <w:bCs/>
          <w:sz w:val="24"/>
          <w:szCs w:val="24"/>
        </w:rPr>
      </w:pPr>
      <w:r>
        <w:rPr>
          <w:rFonts w:cstheme="minorHAnsi"/>
          <w:b/>
          <w:bCs/>
          <w:sz w:val="24"/>
          <w:szCs w:val="24"/>
        </w:rPr>
        <w:t>MODIFICATION STATUTAIRE SPL AREC OCCITANIE</w:t>
      </w:r>
    </w:p>
    <w:p w:rsidR="00CF57B5" w:rsidRPr="00CF57B5" w:rsidRDefault="00CF57B5" w:rsidP="00CF57B5">
      <w:pPr>
        <w:pStyle w:val="05ARTICLENiv1-Texte"/>
        <w:rPr>
          <w:rFonts w:ascii="Calibri" w:hAnsi="Calibri" w:cs="Calibri"/>
          <w:sz w:val="22"/>
          <w:szCs w:val="22"/>
        </w:rPr>
      </w:pPr>
      <w:r w:rsidRPr="00CF57B5">
        <w:rPr>
          <w:rFonts w:ascii="Calibri" w:hAnsi="Calibri" w:cs="Calibri"/>
          <w:sz w:val="22"/>
          <w:szCs w:val="22"/>
        </w:rPr>
        <w:lastRenderedPageBreak/>
        <w:t xml:space="preserve">La Communauté de Communes Cœur et Coteaux Comminges est actionnaire de la SPL AREC Occitanie. </w:t>
      </w:r>
    </w:p>
    <w:p w:rsidR="00CF57B5" w:rsidRPr="00CF57B5" w:rsidRDefault="00CF57B5" w:rsidP="00CF57B5">
      <w:pPr>
        <w:pStyle w:val="05ARTICLENiv1-Texte"/>
        <w:rPr>
          <w:rFonts w:ascii="Calibri" w:hAnsi="Calibri" w:cs="Calibri"/>
          <w:sz w:val="22"/>
          <w:szCs w:val="22"/>
        </w:rPr>
      </w:pPr>
      <w:r w:rsidRPr="00CF57B5">
        <w:rPr>
          <w:rFonts w:ascii="Calibri" w:hAnsi="Calibri" w:cs="Calibri"/>
          <w:sz w:val="22"/>
          <w:szCs w:val="22"/>
        </w:rPr>
        <w:t>Ne disposant pas d’une part de capital suffisante pour lui assurer au moins un poste d’administrateur, notre collectivité a droit à une représentation par le biais de l’assemblée spéciale des collectivités, constituée en application des dispositions de l’article L. 1524-5 alinéa 3 du CGCT.</w:t>
      </w:r>
    </w:p>
    <w:p w:rsidR="00CF57B5" w:rsidRPr="00CF57B5" w:rsidRDefault="00CF57B5" w:rsidP="00CF57B5">
      <w:pPr>
        <w:pStyle w:val="05ARTICLENiv1-Texte"/>
        <w:rPr>
          <w:rFonts w:ascii="Calibri" w:hAnsi="Calibri" w:cs="Calibri"/>
          <w:sz w:val="22"/>
          <w:szCs w:val="22"/>
        </w:rPr>
      </w:pPr>
      <w:r w:rsidRPr="00CF57B5">
        <w:rPr>
          <w:rFonts w:ascii="Calibri" w:hAnsi="Calibri" w:cs="Calibri"/>
          <w:sz w:val="22"/>
          <w:szCs w:val="22"/>
        </w:rPr>
        <w:t>La SPL AREC Occitanie comporte à ce jour 49 actionnaires, la Région étant à ce jour majoritaire au capital de ladite société à hauteur de 99,95%.</w:t>
      </w:r>
    </w:p>
    <w:p w:rsidR="00CF57B5" w:rsidRPr="00CF57B5" w:rsidRDefault="00CF57B5" w:rsidP="00CF57B5">
      <w:pPr>
        <w:pStyle w:val="05ARTICLENiv1-Texte"/>
        <w:rPr>
          <w:rFonts w:ascii="Calibri" w:hAnsi="Calibri" w:cs="Calibri"/>
          <w:sz w:val="22"/>
          <w:szCs w:val="22"/>
        </w:rPr>
      </w:pPr>
      <w:r w:rsidRPr="00CF57B5">
        <w:rPr>
          <w:rFonts w:ascii="Calibri" w:hAnsi="Calibri" w:cs="Calibri"/>
          <w:sz w:val="22"/>
          <w:szCs w:val="22"/>
        </w:rPr>
        <w:t>Le Conseil communautaire, par délibération n°2020-28, en séance du 28/07/2020, a désigné Monsieur Alain FRÉCHOU comme représentant de la Communauté de Communes Cœur et Coteaux Comminges.</w:t>
      </w:r>
    </w:p>
    <w:p w:rsidR="00CF57B5" w:rsidRPr="00CF57B5" w:rsidRDefault="00CF57B5" w:rsidP="00CF57B5">
      <w:pPr>
        <w:pStyle w:val="Paragraphedeliste"/>
        <w:spacing w:after="100"/>
        <w:ind w:left="0"/>
        <w:jc w:val="both"/>
        <w:rPr>
          <w:rFonts w:ascii="Calibri" w:hAnsi="Calibri" w:cs="Calibri"/>
        </w:rPr>
      </w:pPr>
      <w:r w:rsidRPr="00CF57B5">
        <w:rPr>
          <w:rFonts w:ascii="Calibri" w:hAnsi="Calibri" w:cs="Calibri"/>
        </w:rPr>
        <w:t>Monsieur le Vice-Président Alain FRÉCHOU présente le rapport suivant :</w:t>
      </w:r>
    </w:p>
    <w:p w:rsidR="00CF57B5" w:rsidRPr="00CF57B5" w:rsidRDefault="00CF57B5" w:rsidP="00CF57B5">
      <w:pPr>
        <w:pStyle w:val="05ARTICLENiv1-Texte"/>
        <w:rPr>
          <w:rFonts w:ascii="Calibri" w:hAnsi="Calibri" w:cs="Calibri"/>
          <w:sz w:val="22"/>
          <w:szCs w:val="22"/>
        </w:rPr>
      </w:pPr>
      <w:r w:rsidRPr="00CF57B5">
        <w:rPr>
          <w:rFonts w:ascii="Calibri" w:hAnsi="Calibri" w:cs="Calibri"/>
          <w:sz w:val="22"/>
          <w:szCs w:val="22"/>
        </w:rPr>
        <w:t>La SPL AREC présente un projet de modification statutaire modifiant la répartition du capital social des actionnaires de la SPL Agence Régionale de l’Energie et du Climat Occitanie, projet tel qu’annexé.</w:t>
      </w:r>
    </w:p>
    <w:p w:rsidR="00CF57B5" w:rsidRPr="00CF57B5" w:rsidRDefault="00CF57B5" w:rsidP="00CF57B5">
      <w:pPr>
        <w:pStyle w:val="05ARTICLENiv1-Texte"/>
        <w:rPr>
          <w:rFonts w:ascii="Calibri" w:hAnsi="Calibri" w:cs="Calibri"/>
          <w:sz w:val="22"/>
          <w:szCs w:val="22"/>
        </w:rPr>
      </w:pPr>
      <w:r w:rsidRPr="00CF57B5">
        <w:rPr>
          <w:rFonts w:ascii="Calibri" w:hAnsi="Calibri" w:cs="Calibri"/>
          <w:sz w:val="22"/>
          <w:szCs w:val="22"/>
        </w:rPr>
        <w:t>Ce projet de modification a été présenté en Assemblée Spéciale et en Conseil d’Administration de la SPL AREC Occitanie du 26 mars 2021.</w:t>
      </w:r>
    </w:p>
    <w:p w:rsidR="00CF57B5" w:rsidRDefault="00CF57B5" w:rsidP="004D6B2D">
      <w:pPr>
        <w:pStyle w:val="05ARTICLENiv1-Texte"/>
        <w:rPr>
          <w:rFonts w:ascii="Calibri" w:hAnsi="Calibri" w:cs="Calibri"/>
          <w:sz w:val="22"/>
          <w:szCs w:val="22"/>
        </w:rPr>
      </w:pPr>
      <w:r w:rsidRPr="00CF57B5">
        <w:rPr>
          <w:rFonts w:ascii="Calibri" w:hAnsi="Calibri" w:cs="Calibri"/>
          <w:sz w:val="22"/>
          <w:szCs w:val="22"/>
        </w:rPr>
        <w:t>Compte tenu de ce qui précède, il est proposé d’approuver la modification de l’annexe 1 des statuts de la SPL AREC OCCITANIE relative à la répartition de son capital social entre ses actionnaires et d’autoriser Monsieur Alain FRÉCHOU, le représentant, à voter, lors de la prochaine Assemblée Générale Mixte de la société qui devra se tenir avant le 30 juin 2021, en faveur de la modification de l’annexe 1 de ses statuts.</w:t>
      </w:r>
    </w:p>
    <w:p w:rsidR="00C86809" w:rsidRDefault="00C86809" w:rsidP="00D613DA">
      <w:pPr>
        <w:pStyle w:val="05ARTICLENiv1-Texte"/>
        <w:spacing w:after="0"/>
        <w:rPr>
          <w:rFonts w:ascii="Calibri" w:hAnsi="Calibri" w:cs="Calibri"/>
          <w:sz w:val="22"/>
          <w:szCs w:val="22"/>
        </w:rPr>
      </w:pPr>
    </w:p>
    <w:p w:rsidR="00D613DA" w:rsidRPr="004D6B2D" w:rsidRDefault="00D613DA" w:rsidP="00D613DA">
      <w:pPr>
        <w:pStyle w:val="05ARTICLENiv1-Texte"/>
        <w:spacing w:after="0"/>
        <w:rPr>
          <w:rFonts w:ascii="Calibri" w:hAnsi="Calibri" w:cs="Calibri"/>
          <w:sz w:val="22"/>
          <w:szCs w:val="22"/>
        </w:rPr>
      </w:pPr>
    </w:p>
    <w:p w:rsidR="00786677" w:rsidRDefault="00DC1F07" w:rsidP="009A4891">
      <w:pPr>
        <w:pStyle w:val="Paragraphedeliste"/>
        <w:numPr>
          <w:ilvl w:val="0"/>
          <w:numId w:val="1"/>
        </w:numPr>
        <w:jc w:val="both"/>
        <w:rPr>
          <w:rFonts w:cstheme="minorHAnsi"/>
          <w:b/>
          <w:bCs/>
          <w:sz w:val="24"/>
          <w:szCs w:val="24"/>
        </w:rPr>
      </w:pPr>
      <w:r>
        <w:rPr>
          <w:rFonts w:cstheme="minorHAnsi"/>
          <w:b/>
          <w:bCs/>
          <w:sz w:val="24"/>
          <w:szCs w:val="24"/>
        </w:rPr>
        <w:t xml:space="preserve">APPROBATION PROJET D’EXTENSION ET </w:t>
      </w:r>
      <w:r w:rsidR="006C729D">
        <w:rPr>
          <w:rFonts w:cstheme="minorHAnsi"/>
          <w:b/>
          <w:bCs/>
          <w:sz w:val="24"/>
          <w:szCs w:val="24"/>
        </w:rPr>
        <w:t>ADHÉSION</w:t>
      </w:r>
      <w:r>
        <w:rPr>
          <w:rFonts w:cstheme="minorHAnsi"/>
          <w:b/>
          <w:bCs/>
          <w:sz w:val="24"/>
          <w:szCs w:val="24"/>
        </w:rPr>
        <w:t xml:space="preserve"> AU SYGRAL (</w:t>
      </w:r>
      <w:r w:rsidR="006C729D">
        <w:rPr>
          <w:rFonts w:cstheme="minorHAnsi"/>
          <w:b/>
          <w:bCs/>
          <w:sz w:val="24"/>
          <w:szCs w:val="24"/>
        </w:rPr>
        <w:t>Syndicat</w:t>
      </w:r>
      <w:r>
        <w:rPr>
          <w:rFonts w:cstheme="minorHAnsi"/>
          <w:b/>
          <w:bCs/>
          <w:sz w:val="24"/>
          <w:szCs w:val="24"/>
        </w:rPr>
        <w:t xml:space="preserve"> de Gestion des Rivières Astarac et Lomagne)</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Depuis l’entrée en vigueur, au 1</w:t>
      </w:r>
      <w:r w:rsidRPr="00DC1F07">
        <w:rPr>
          <w:rFonts w:ascii="Calibri" w:hAnsi="Calibri" w:cs="Calibri"/>
          <w:sz w:val="22"/>
          <w:szCs w:val="22"/>
          <w:vertAlign w:val="superscript"/>
        </w:rPr>
        <w:t>er</w:t>
      </w:r>
      <w:r w:rsidRPr="00DC1F07">
        <w:rPr>
          <w:rFonts w:ascii="Calibri" w:hAnsi="Calibri" w:cs="Calibri"/>
          <w:sz w:val="22"/>
          <w:szCs w:val="22"/>
        </w:rPr>
        <w:t xml:space="preserve"> janvier 2018, de la compétence obligatoire « Gestion des Milieux Aquatiques et Prévention des Inondations » (GEMAPI) attribuée au bloc communal, en application des lois MAPTAM et NOTRe, les intercommunalités ont la possibilité de transférer ou de déléguer tout ou partie de cette compétence à des syndicats mixtes organisés selon l’échelle hydrographique cohérente du bassin versant.</w:t>
      </w:r>
    </w:p>
    <w:p w:rsidR="00DC1F07" w:rsidRPr="00DC1F07" w:rsidRDefault="00DC1F07" w:rsidP="00DC1F07">
      <w:pPr>
        <w:pStyle w:val="Default"/>
        <w:rPr>
          <w:rFonts w:ascii="Calibri" w:hAnsi="Calibri" w:cs="Calibri"/>
          <w:sz w:val="22"/>
          <w:szCs w:val="22"/>
        </w:rPr>
      </w:pP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A ce titre et à l’issue d’une concertation menée avec les différentes intercommunalités du territoire, dans le cadre d’une étude de gouvernance GEMAPI, le Syndicat mixte de gestion des rivières Astarac-Lomagne (SYGRAL) a été créé au 1</w:t>
      </w:r>
      <w:r w:rsidRPr="00DC1F07">
        <w:rPr>
          <w:rFonts w:ascii="Calibri" w:hAnsi="Calibri" w:cs="Calibri"/>
          <w:sz w:val="22"/>
          <w:szCs w:val="22"/>
          <w:vertAlign w:val="superscript"/>
        </w:rPr>
        <w:t>er</w:t>
      </w:r>
      <w:r w:rsidRPr="00DC1F07">
        <w:rPr>
          <w:rFonts w:ascii="Calibri" w:hAnsi="Calibri" w:cs="Calibri"/>
          <w:sz w:val="22"/>
          <w:szCs w:val="22"/>
        </w:rPr>
        <w:t xml:space="preserve"> janvier 2020 pour exercer la compétence GEMAPI transférée de ses membres sur les bassins versants de l’Arrats, de l’Ayroux, de la Sère, du St-Michel et de la Gimone.</w:t>
      </w:r>
    </w:p>
    <w:p w:rsidR="00DC1F07" w:rsidRPr="00DC1F07" w:rsidRDefault="00DC1F07" w:rsidP="00DC1F07">
      <w:pPr>
        <w:pStyle w:val="Default"/>
        <w:rPr>
          <w:rFonts w:ascii="Calibri" w:hAnsi="Calibri" w:cs="Calibri"/>
          <w:sz w:val="22"/>
          <w:szCs w:val="22"/>
        </w:rPr>
      </w:pP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La création de ce nouveau syndicat mixte s’est appuyée sur une procédure administrative prévoyant sa constitution en deux étapes distinctes :</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- 1</w:t>
      </w:r>
      <w:r w:rsidRPr="00DC1F07">
        <w:rPr>
          <w:rFonts w:ascii="Calibri" w:hAnsi="Calibri" w:cs="Calibri"/>
          <w:sz w:val="22"/>
          <w:szCs w:val="22"/>
          <w:vertAlign w:val="superscript"/>
        </w:rPr>
        <w:t>er</w:t>
      </w:r>
      <w:r w:rsidRPr="00DC1F07">
        <w:rPr>
          <w:rFonts w:ascii="Calibri" w:hAnsi="Calibri" w:cs="Calibri"/>
          <w:sz w:val="22"/>
          <w:szCs w:val="22"/>
        </w:rPr>
        <w:t xml:space="preserve"> janvier 2020 : Création du SYGRAL par FUSION des syndicats de rivières préexistants qui intervenaient jusqu’alors sur une partie des bassins versants de l’Arrats, de la Gimone et de la Sère, avec intégration de leurs intercommunalités membres ;</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En 2021 : EXTENSION de son périmètre aux fractions des bassins versants retenus lors de l’étude de gouvernance où il n’existait pas de structure dédiée à la gestion des cours d’eau avant l’application de la compétence GEMAPI, avec adhésion des intercommunalités concernées par ces territoires.</w:t>
      </w:r>
    </w:p>
    <w:p w:rsidR="00DC1F07" w:rsidRPr="00DC1F07" w:rsidRDefault="00DC1F07" w:rsidP="00DC1F07">
      <w:pPr>
        <w:pStyle w:val="Default"/>
        <w:rPr>
          <w:rFonts w:ascii="Calibri" w:hAnsi="Calibri" w:cs="Calibri"/>
          <w:sz w:val="22"/>
          <w:szCs w:val="22"/>
        </w:rPr>
      </w:pP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xml:space="preserve">Actuellement, le SYGRAL n’exerce que le bloc de compétences obligatoires prévu dans ses statuts relevant des items 1°, 2° et 8° de l’article L.211-7 du Code de l’Environnement ; aucune de ses </w:t>
      </w:r>
      <w:r w:rsidRPr="00DC1F07">
        <w:rPr>
          <w:rFonts w:ascii="Calibri" w:hAnsi="Calibri" w:cs="Calibri"/>
          <w:sz w:val="22"/>
          <w:szCs w:val="22"/>
        </w:rPr>
        <w:lastRenderedPageBreak/>
        <w:t>intercommunalités membres ne lui ayant à ce jour transféré l’item 5° de ce même article portant sur la défense contre les inondations, au titre de sa compétence optionnelle.</w:t>
      </w:r>
    </w:p>
    <w:p w:rsidR="00DC1F07" w:rsidRPr="00DC1F07" w:rsidRDefault="00DC1F07" w:rsidP="00DC1F07">
      <w:pPr>
        <w:pStyle w:val="Default"/>
        <w:jc w:val="both"/>
        <w:rPr>
          <w:rFonts w:ascii="Calibri" w:hAnsi="Calibri" w:cs="Calibri"/>
          <w:sz w:val="22"/>
          <w:szCs w:val="22"/>
        </w:rPr>
      </w:pP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La représentativité des membres ainsi que leurs contributions annuelles au SYGRAL sont basées sur une clé de répartition établie selon les deux critères suivants :</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 Superficie de l’EPCI-FP membre comprise dans le périmètre du SYGRAL », affecté d’un coefficient de pondération de 60% ;</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 Population DGF de l’EPCI-FP membre, rapportée à sa superficie dans le périmètre du SYGRAL », affecté d’un coefficient de pondération de 40%.</w:t>
      </w:r>
    </w:p>
    <w:p w:rsidR="00DC1F07" w:rsidRPr="00DC1F07" w:rsidRDefault="00DC1F07" w:rsidP="00DC1F07">
      <w:pPr>
        <w:pStyle w:val="Default"/>
        <w:rPr>
          <w:rFonts w:ascii="Calibri" w:hAnsi="Calibri" w:cs="Calibri"/>
          <w:sz w:val="22"/>
          <w:szCs w:val="22"/>
        </w:rPr>
      </w:pP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xml:space="preserve">L’extension de périmètre proposée par le SYGRAL concerne donc la tête de bassin versant de la Gimone, le sous-bassin versant du Sarrampion et les bassins versants de la Tessonne, du Lambon, de la Nadesse et du Marguestaud. </w:t>
      </w:r>
    </w:p>
    <w:p w:rsidR="00DC1F07" w:rsidRPr="00DC1F07" w:rsidRDefault="00DC1F07" w:rsidP="00DC1F07">
      <w:pPr>
        <w:pStyle w:val="Default"/>
        <w:jc w:val="both"/>
        <w:rPr>
          <w:rFonts w:ascii="Calibri" w:hAnsi="Calibri" w:cs="Calibri"/>
          <w:sz w:val="22"/>
          <w:szCs w:val="22"/>
        </w:rPr>
      </w:pP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Cela implique :</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L’intégration de nouvelles Communes de deux intercommunalités déjà membres du SYGRAL, pour les parties de leur territoire communal concernées par cette extension de périmètre, à savoir :</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o la Communauté de Communes Terres des Confluences (82);</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o la Communauté de Communes de la Lomagne Tarn-et-Garonnaise (82).</w:t>
      </w:r>
    </w:p>
    <w:p w:rsidR="00DC1F07" w:rsidRPr="00DC1F07" w:rsidRDefault="00DC1F07" w:rsidP="00DC1F07">
      <w:pPr>
        <w:pStyle w:val="Default"/>
        <w:jc w:val="both"/>
        <w:rPr>
          <w:rFonts w:ascii="Calibri" w:hAnsi="Calibri" w:cs="Calibri"/>
          <w:sz w:val="22"/>
          <w:szCs w:val="22"/>
        </w:rPr>
      </w:pP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L’adhésion de trois nouvelles intercommunalités, pour les parties de leurs Communes membres situées à l’intérieur du périmètre proposé, à savoir:</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o la Communauté de Communes Grand Sud Tarn-et-Garonne (82);</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o la Communauté de Communes des Hauts Tolosans (31) ;</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o la Communauté de Communes Cœur et Coteaux Comminges (31).</w:t>
      </w:r>
    </w:p>
    <w:p w:rsidR="00DC1F07" w:rsidRPr="00DC1F07" w:rsidRDefault="00DC1F07" w:rsidP="00DC1F07">
      <w:pPr>
        <w:pStyle w:val="Default"/>
        <w:jc w:val="both"/>
        <w:rPr>
          <w:rFonts w:ascii="Calibri" w:hAnsi="Calibri" w:cs="Calibri"/>
          <w:sz w:val="22"/>
          <w:szCs w:val="22"/>
        </w:rPr>
      </w:pP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Le projet d’extension de périmètre du SYGRAL porte donc sur :</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xml:space="preserve">- une composition des membres étendue à 13 intercommunalités représentant 205 communes (pour une population de près de 66500 habitants), réparties sur 3 départements </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 un territoire d’intervention couvrant 9 bassins versants (pour une superficie totale de près de 2070 km2) concernant 770 km de cours d’eau prioritaires classés « masses d’eau ».</w:t>
      </w:r>
    </w:p>
    <w:p w:rsidR="00DC1F07" w:rsidRPr="00DC1F07" w:rsidRDefault="00DC1F07" w:rsidP="00DC1F07">
      <w:pPr>
        <w:pStyle w:val="Default"/>
        <w:jc w:val="both"/>
        <w:rPr>
          <w:rFonts w:ascii="Calibri" w:hAnsi="Calibri" w:cs="Calibri"/>
          <w:sz w:val="22"/>
          <w:szCs w:val="22"/>
        </w:rPr>
      </w:pP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Monsieur le Vice-Président indique que le projet d’extension de périmètre, avec intégration de nouveaux membres, proposé par le SYGRAL répond à l’objectif A1 du SDAGE Adour Garonne 2016-2021 portant sur l’organisation des compétences du grand cycle de l’Eau, en permettant l’exercice de la compétence GEMAPI selon un cadre préférentiel de cohérence hydrographique, avec une couverture améliorée des bassins versants en gestion.</w:t>
      </w:r>
    </w:p>
    <w:p w:rsidR="00DC1F07" w:rsidRPr="00DC1F07" w:rsidRDefault="00DC1F07" w:rsidP="00DC1F07">
      <w:pPr>
        <w:pStyle w:val="Default"/>
        <w:jc w:val="both"/>
        <w:rPr>
          <w:rFonts w:ascii="Calibri" w:hAnsi="Calibri" w:cs="Calibri"/>
          <w:sz w:val="22"/>
          <w:szCs w:val="22"/>
        </w:rPr>
      </w:pPr>
      <w:r w:rsidRPr="00DC1F07">
        <w:rPr>
          <w:rFonts w:ascii="Calibri" w:hAnsi="Calibri" w:cs="Calibri"/>
          <w:sz w:val="22"/>
          <w:szCs w:val="22"/>
        </w:rPr>
        <w:t>De plus, l’adhésion des nouveaux membres permet une meilleure mutualisation des moyens attribués à ce syndicat mixte qui s’inscrit dans une logique de solidarité de bassin versant.</w:t>
      </w:r>
    </w:p>
    <w:p w:rsidR="00DC1F07" w:rsidRDefault="00DC1F07" w:rsidP="00DC1F07">
      <w:pPr>
        <w:pStyle w:val="Paragraphedeliste"/>
        <w:jc w:val="both"/>
        <w:rPr>
          <w:rFonts w:cstheme="minorHAnsi"/>
          <w:b/>
          <w:bCs/>
          <w:sz w:val="24"/>
          <w:szCs w:val="24"/>
        </w:rPr>
      </w:pPr>
    </w:p>
    <w:p w:rsidR="000E6AF7" w:rsidRDefault="000E6AF7" w:rsidP="00DC1F07">
      <w:pPr>
        <w:pStyle w:val="Paragraphedeliste"/>
        <w:jc w:val="both"/>
        <w:rPr>
          <w:rFonts w:cstheme="minorHAnsi"/>
          <w:b/>
          <w:bCs/>
          <w:sz w:val="24"/>
          <w:szCs w:val="24"/>
        </w:rPr>
      </w:pPr>
    </w:p>
    <w:p w:rsidR="00786677" w:rsidRDefault="006C729D" w:rsidP="009A4891">
      <w:pPr>
        <w:pStyle w:val="Paragraphedeliste"/>
        <w:numPr>
          <w:ilvl w:val="0"/>
          <w:numId w:val="1"/>
        </w:numPr>
        <w:jc w:val="both"/>
        <w:rPr>
          <w:rFonts w:cstheme="minorHAnsi"/>
          <w:b/>
          <w:bCs/>
          <w:sz w:val="24"/>
          <w:szCs w:val="24"/>
        </w:rPr>
      </w:pPr>
      <w:r>
        <w:rPr>
          <w:rFonts w:cstheme="minorHAnsi"/>
          <w:b/>
          <w:bCs/>
          <w:sz w:val="24"/>
          <w:szCs w:val="24"/>
        </w:rPr>
        <w:t>DÉSIGNATION</w:t>
      </w:r>
      <w:r w:rsidR="000E6AF7">
        <w:rPr>
          <w:rFonts w:cstheme="minorHAnsi"/>
          <w:b/>
          <w:bCs/>
          <w:sz w:val="24"/>
          <w:szCs w:val="24"/>
        </w:rPr>
        <w:t xml:space="preserve"> DES </w:t>
      </w:r>
      <w:r>
        <w:rPr>
          <w:rFonts w:cstheme="minorHAnsi"/>
          <w:b/>
          <w:bCs/>
          <w:sz w:val="24"/>
          <w:szCs w:val="24"/>
        </w:rPr>
        <w:t>REPRÉSENTANTS</w:t>
      </w:r>
      <w:r w:rsidR="000E6AF7">
        <w:rPr>
          <w:rFonts w:cstheme="minorHAnsi"/>
          <w:b/>
          <w:bCs/>
          <w:sz w:val="24"/>
          <w:szCs w:val="24"/>
        </w:rPr>
        <w:t xml:space="preserve"> AU SYGRAL</w:t>
      </w:r>
    </w:p>
    <w:p w:rsidR="000E6AF7" w:rsidRPr="000E6AF7" w:rsidRDefault="000E6AF7" w:rsidP="000E6AF7">
      <w:pPr>
        <w:pStyle w:val="Paragraphedeliste"/>
        <w:ind w:left="0"/>
        <w:jc w:val="both"/>
        <w:rPr>
          <w:rFonts w:cstheme="minorHAnsi"/>
        </w:rPr>
      </w:pPr>
      <w:r w:rsidRPr="000E6AF7">
        <w:rPr>
          <w:rFonts w:cstheme="minorHAnsi"/>
        </w:rPr>
        <w:t>Vu les statuts du Syndicat Mixte des Rivière</w:t>
      </w:r>
      <w:r w:rsidR="00A4243F">
        <w:rPr>
          <w:rFonts w:cstheme="minorHAnsi"/>
        </w:rPr>
        <w:t>s</w:t>
      </w:r>
      <w:r w:rsidRPr="000E6AF7">
        <w:rPr>
          <w:rFonts w:cstheme="minorHAnsi"/>
        </w:rPr>
        <w:t xml:space="preserve"> d’Astarac-Lomagne fixant à </w:t>
      </w:r>
      <w:r w:rsidRPr="00A4243F">
        <w:rPr>
          <w:rFonts w:cstheme="minorHAnsi"/>
          <w:b/>
          <w:bCs/>
        </w:rPr>
        <w:t>un délégué titulaire et un délégué suppléant</w:t>
      </w:r>
      <w:r w:rsidRPr="000E6AF7">
        <w:rPr>
          <w:rFonts w:cstheme="minorHAnsi"/>
        </w:rPr>
        <w:t xml:space="preserve">, le nombre de représentants de la communauté de Communes Cœur et Coteaux Comminges </w:t>
      </w:r>
    </w:p>
    <w:p w:rsidR="000E6AF7" w:rsidRPr="000E6AF7" w:rsidRDefault="000E6AF7" w:rsidP="000E6AF7">
      <w:pPr>
        <w:pStyle w:val="Paragraphedeliste"/>
        <w:ind w:left="0"/>
        <w:jc w:val="both"/>
        <w:rPr>
          <w:rFonts w:cstheme="minorHAnsi"/>
        </w:rPr>
      </w:pPr>
    </w:p>
    <w:p w:rsidR="000E6AF7" w:rsidRPr="000E6AF7" w:rsidRDefault="000E6AF7" w:rsidP="000E6AF7">
      <w:pPr>
        <w:pStyle w:val="Paragraphedeliste"/>
        <w:ind w:left="0"/>
        <w:jc w:val="both"/>
        <w:rPr>
          <w:rFonts w:cstheme="minorHAnsi"/>
          <w:i/>
        </w:rPr>
      </w:pPr>
      <w:r w:rsidRPr="000E6AF7">
        <w:rPr>
          <w:rFonts w:cstheme="minorHAnsi"/>
        </w:rPr>
        <w:t>L’article 31 de la loi n°2019-1467 du 27 décembre 2019 relative à l’engagement dans la vie locale et à la proximité de l’action publique, modifiant l’article L.5721-2 du CGCT, stipule</w:t>
      </w:r>
      <w:r w:rsidR="00B81B78" w:rsidRPr="000E6AF7">
        <w:rPr>
          <w:rFonts w:cstheme="minorHAnsi"/>
          <w:i/>
        </w:rPr>
        <w:t>« Pour</w:t>
      </w:r>
      <w:r w:rsidRPr="000E6AF7">
        <w:rPr>
          <w:rFonts w:cstheme="minorHAnsi"/>
          <w:i/>
        </w:rPr>
        <w:t xml:space="preserve"> l’élection des délégués des établissements publics de coopération intercommunale et des délégués des syndicats </w:t>
      </w:r>
      <w:r w:rsidRPr="000E6AF7">
        <w:rPr>
          <w:rFonts w:cstheme="minorHAnsi"/>
          <w:i/>
        </w:rPr>
        <w:lastRenderedPageBreak/>
        <w:t>mixtes au comité du syndicat mixte, le choix de l’organe délibérant peut porter sur l’un de ses membres ou sur tout conseiller d’une commune membre.».</w:t>
      </w:r>
    </w:p>
    <w:p w:rsidR="000E6AF7" w:rsidRPr="000E6AF7" w:rsidRDefault="000E6AF7" w:rsidP="000E6AF7">
      <w:pPr>
        <w:pStyle w:val="Paragraphedeliste"/>
        <w:ind w:left="0"/>
        <w:jc w:val="both"/>
        <w:rPr>
          <w:rFonts w:cstheme="minorHAnsi"/>
        </w:rPr>
      </w:pPr>
    </w:p>
    <w:p w:rsidR="000E6AF7" w:rsidRPr="00B81B78" w:rsidRDefault="000E6AF7" w:rsidP="000E6AF7">
      <w:pPr>
        <w:pStyle w:val="Paragraphedeliste"/>
        <w:ind w:left="0"/>
        <w:jc w:val="both"/>
        <w:rPr>
          <w:rFonts w:cstheme="minorHAnsi"/>
        </w:rPr>
      </w:pPr>
      <w:r w:rsidRPr="000E6AF7">
        <w:rPr>
          <w:rFonts w:cstheme="minorHAnsi"/>
        </w:rPr>
        <w:t xml:space="preserve">Il est proposé au Conseil Communautaire </w:t>
      </w:r>
      <w:r w:rsidR="00B81B78">
        <w:rPr>
          <w:rFonts w:cstheme="minorHAnsi"/>
        </w:rPr>
        <w:t xml:space="preserve">de désigner </w:t>
      </w:r>
      <w:r w:rsidRPr="000E6AF7">
        <w:rPr>
          <w:rFonts w:cstheme="minorHAnsi"/>
        </w:rPr>
        <w:t xml:space="preserve">les représentants de la Communauté de Communes Cœur et Coteaux Comminges pour siéger au </w:t>
      </w:r>
      <w:r w:rsidRPr="000E6AF7">
        <w:rPr>
          <w:rFonts w:eastAsia="Calibri" w:cstheme="minorHAnsi"/>
        </w:rPr>
        <w:t>Syndicat Mixte de Gestion des Rivières Astarac-Lomagne</w:t>
      </w:r>
      <w:r w:rsidR="00A4243F">
        <w:rPr>
          <w:rFonts w:eastAsia="Calibri" w:cstheme="minorHAnsi"/>
        </w:rPr>
        <w:t>.</w:t>
      </w:r>
    </w:p>
    <w:p w:rsidR="000D1251" w:rsidRDefault="000D1251" w:rsidP="000E6AF7">
      <w:pPr>
        <w:pStyle w:val="Paragraphedeliste"/>
        <w:ind w:left="0"/>
        <w:jc w:val="both"/>
        <w:rPr>
          <w:rFonts w:cstheme="minorHAnsi"/>
          <w:b/>
          <w:bCs/>
        </w:rPr>
      </w:pPr>
    </w:p>
    <w:p w:rsidR="000D1251" w:rsidRPr="000E6AF7" w:rsidRDefault="000D1251" w:rsidP="000E6AF7">
      <w:pPr>
        <w:pStyle w:val="Paragraphedeliste"/>
        <w:ind w:left="0"/>
        <w:jc w:val="both"/>
        <w:rPr>
          <w:rFonts w:cstheme="minorHAnsi"/>
          <w:b/>
          <w:bCs/>
        </w:rPr>
      </w:pPr>
    </w:p>
    <w:p w:rsidR="00786677" w:rsidRPr="00B81B78" w:rsidRDefault="000E6AF7" w:rsidP="00B81B78">
      <w:pPr>
        <w:pStyle w:val="Paragraphedeliste"/>
        <w:numPr>
          <w:ilvl w:val="0"/>
          <w:numId w:val="1"/>
        </w:numPr>
        <w:spacing w:after="0" w:line="240" w:lineRule="auto"/>
        <w:jc w:val="both"/>
        <w:rPr>
          <w:rFonts w:cstheme="minorHAnsi"/>
          <w:b/>
          <w:bCs/>
          <w:sz w:val="24"/>
          <w:szCs w:val="24"/>
        </w:rPr>
      </w:pPr>
      <w:r w:rsidRPr="00B81B78">
        <w:rPr>
          <w:rFonts w:cstheme="minorHAnsi"/>
          <w:b/>
          <w:bCs/>
          <w:sz w:val="24"/>
          <w:szCs w:val="24"/>
        </w:rPr>
        <w:t>CRTE – PROTOCOLE D’ENGAGEMENT</w:t>
      </w:r>
    </w:p>
    <w:p w:rsidR="00B81B78" w:rsidRPr="00B81B78" w:rsidRDefault="00B81B78" w:rsidP="001A57D8">
      <w:pPr>
        <w:pStyle w:val="Sansinterligne"/>
        <w:jc w:val="both"/>
        <w:rPr>
          <w:rFonts w:cs="Calibri"/>
        </w:rPr>
      </w:pPr>
      <w:r w:rsidRPr="00B81B78">
        <w:rPr>
          <w:rFonts w:cs="Calibri"/>
        </w:rPr>
        <w:t xml:space="preserve">Le PETR Pays Comminges Pyrénées est engagé avec ses partenaires Communautés de Communes membres, État, Région, Département dans la réalisation </w:t>
      </w:r>
      <w:bookmarkStart w:id="7" w:name="_Hlk74329030"/>
      <w:r w:rsidRPr="00B81B78">
        <w:rPr>
          <w:rFonts w:cs="Calibri"/>
        </w:rPr>
        <w:t>du Contrat de Relance et de Transition Ecologique (CRTE)</w:t>
      </w:r>
      <w:bookmarkEnd w:id="7"/>
      <w:r w:rsidRPr="00B81B78">
        <w:rPr>
          <w:rFonts w:cs="Calibri"/>
        </w:rPr>
        <w:t xml:space="preserve">. </w:t>
      </w:r>
    </w:p>
    <w:p w:rsidR="00B81B78" w:rsidRPr="00B81B78" w:rsidRDefault="00B81B78" w:rsidP="001A57D8">
      <w:pPr>
        <w:pStyle w:val="Sansinterligne"/>
        <w:jc w:val="both"/>
        <w:rPr>
          <w:rFonts w:cs="Calibri"/>
        </w:rPr>
      </w:pPr>
    </w:p>
    <w:p w:rsidR="00B81B78" w:rsidRPr="00B81B78" w:rsidRDefault="00B81B78" w:rsidP="001A57D8">
      <w:pPr>
        <w:pStyle w:val="Sansinterligne"/>
        <w:jc w:val="both"/>
        <w:rPr>
          <w:rFonts w:cs="Calibri"/>
        </w:rPr>
      </w:pPr>
      <w:r w:rsidRPr="00B81B78">
        <w:rPr>
          <w:rFonts w:cs="Calibri"/>
        </w:rPr>
        <w:t>Le Pays Comminges Pyrénées est le périmètre de contractualisation.</w:t>
      </w:r>
    </w:p>
    <w:p w:rsidR="00B81B78" w:rsidRPr="00B81B78" w:rsidRDefault="00B81B78" w:rsidP="001A57D8">
      <w:pPr>
        <w:pStyle w:val="Sansinterligne"/>
        <w:jc w:val="both"/>
        <w:rPr>
          <w:rFonts w:cs="Calibri"/>
        </w:rPr>
      </w:pPr>
    </w:p>
    <w:p w:rsidR="00B81B78" w:rsidRPr="00B81B78" w:rsidRDefault="00B81B78" w:rsidP="001A57D8">
      <w:pPr>
        <w:pStyle w:val="Sansinterligne"/>
        <w:jc w:val="both"/>
        <w:rPr>
          <w:rFonts w:cs="Calibri"/>
        </w:rPr>
      </w:pPr>
      <w:r w:rsidRPr="00B81B78">
        <w:rPr>
          <w:rFonts w:cs="Calibri"/>
        </w:rPr>
        <w:t>Ce nouveau contrat signé pour six ans se substitue au contrat de ruralité arrivé à échéance fin 2020. Il intègre les dispositifs d’accompagnement de l’</w:t>
      </w:r>
      <w:r w:rsidR="006C729D" w:rsidRPr="00B81B78">
        <w:rPr>
          <w:rFonts w:cs="Calibri"/>
        </w:rPr>
        <w:t>État</w:t>
      </w:r>
      <w:r w:rsidRPr="00B81B78">
        <w:rPr>
          <w:rFonts w:cs="Calibri"/>
        </w:rPr>
        <w:t xml:space="preserve"> à destination des collectivités territoriales. Le CRTE s’adosse au projet de territoire du Pays, la transition écologique et la cohésion territoriale constituent sa colonne vertébrale. </w:t>
      </w:r>
    </w:p>
    <w:p w:rsidR="00B81B78" w:rsidRPr="00B81B78" w:rsidRDefault="00B81B78" w:rsidP="001A57D8">
      <w:pPr>
        <w:pStyle w:val="Sansinterligne"/>
        <w:jc w:val="both"/>
        <w:rPr>
          <w:rFonts w:cs="Calibri"/>
        </w:rPr>
      </w:pPr>
    </w:p>
    <w:p w:rsidR="00B81B78" w:rsidRPr="00B81B78" w:rsidRDefault="00B81B78" w:rsidP="001A57D8">
      <w:pPr>
        <w:pStyle w:val="Sansinterligne"/>
        <w:jc w:val="both"/>
        <w:rPr>
          <w:rFonts w:cs="Calibri"/>
        </w:rPr>
      </w:pPr>
      <w:r w:rsidRPr="00B81B78">
        <w:rPr>
          <w:rFonts w:cs="Calibri"/>
        </w:rPr>
        <w:t xml:space="preserve">Il a vocation à regrouper l’ensemble des contrats signés entre l’Etat et les collectivités, comme les contrats de ville, mais aussi les programmes des différents ministères, et leurs partenaires, comme Action cœur de ville, Petites villes de demain etc. </w:t>
      </w:r>
    </w:p>
    <w:p w:rsidR="00B81B78" w:rsidRPr="00B81B78" w:rsidRDefault="00B81B78" w:rsidP="001A57D8">
      <w:pPr>
        <w:pStyle w:val="Sansinterligne"/>
        <w:jc w:val="both"/>
        <w:rPr>
          <w:rFonts w:cs="Calibri"/>
        </w:rPr>
      </w:pPr>
    </w:p>
    <w:p w:rsidR="00B81B78" w:rsidRPr="00B81B78" w:rsidRDefault="00B81B78" w:rsidP="001A57D8">
      <w:pPr>
        <w:pStyle w:val="Sansinterligne"/>
        <w:jc w:val="both"/>
        <w:rPr>
          <w:rFonts w:cs="Calibri"/>
        </w:rPr>
      </w:pPr>
      <w:r w:rsidRPr="00B81B78">
        <w:rPr>
          <w:rFonts w:cs="Calibri"/>
        </w:rPr>
        <w:t xml:space="preserve">Le contrat de relance et de transition écologique bénéficiera des crédits du Plan de Relance. </w:t>
      </w:r>
    </w:p>
    <w:p w:rsidR="00B81B78" w:rsidRPr="00B81B78" w:rsidRDefault="00B81B78" w:rsidP="001A57D8">
      <w:pPr>
        <w:pStyle w:val="Sansinterligne"/>
        <w:jc w:val="both"/>
        <w:rPr>
          <w:rFonts w:cs="Calibri"/>
        </w:rPr>
      </w:pPr>
    </w:p>
    <w:p w:rsidR="00B81B78" w:rsidRPr="00B81B78" w:rsidRDefault="00B81B78" w:rsidP="001A57D8">
      <w:pPr>
        <w:pStyle w:val="Sansinterligne"/>
        <w:jc w:val="both"/>
        <w:rPr>
          <w:rFonts w:cs="Calibri"/>
        </w:rPr>
      </w:pPr>
      <w:r w:rsidRPr="00B81B78">
        <w:rPr>
          <w:rFonts w:cs="Calibri"/>
        </w:rPr>
        <w:t xml:space="preserve">Le Pays bénéficie de l’accompagnement du Centre d’études et d’expertise sur les risques, l’environnement, la mobilité et l’aménagement (Cerema), établissement public tourné vers l’appui aux politiques publiques, placé sous la double tutelle du ministère de la transition écologique et du ministère de la cohésion des territoires et des relations avec les collectivités territoriales. </w:t>
      </w:r>
    </w:p>
    <w:p w:rsidR="00B81B78" w:rsidRPr="00B81B78" w:rsidRDefault="00B81B78" w:rsidP="001A57D8">
      <w:pPr>
        <w:pStyle w:val="Sansinterligne"/>
        <w:jc w:val="both"/>
        <w:rPr>
          <w:rFonts w:cs="Calibri"/>
        </w:rPr>
      </w:pPr>
    </w:p>
    <w:p w:rsidR="000E6AF7" w:rsidRPr="001A57D8" w:rsidRDefault="00B81B78" w:rsidP="001A57D8">
      <w:pPr>
        <w:pStyle w:val="Sansinterligne"/>
        <w:jc w:val="both"/>
        <w:rPr>
          <w:rFonts w:cs="Calibri"/>
        </w:rPr>
      </w:pPr>
      <w:r w:rsidRPr="00B81B78">
        <w:rPr>
          <w:rFonts w:cs="Calibri"/>
        </w:rPr>
        <w:t>Afin de cadrer le travail autour du CRTE qui devra être signé au 31 décembre 2021, il convient d’adopter un protocole d’engagement. Il sera co-signé avec le PETR Pays Comminges Pyrénées, la Communauté de Communes Cagire Garonne Salat, la Communauté de Communes Pyrénées Haut-Garonnaises et l’</w:t>
      </w:r>
      <w:r w:rsidR="006C729D" w:rsidRPr="00B81B78">
        <w:rPr>
          <w:rFonts w:cs="Calibri"/>
        </w:rPr>
        <w:t>État</w:t>
      </w:r>
      <w:r w:rsidRPr="00B81B78">
        <w:rPr>
          <w:rFonts w:cs="Calibri"/>
        </w:rPr>
        <w:t xml:space="preserve">. </w:t>
      </w:r>
    </w:p>
    <w:p w:rsidR="000D1251" w:rsidRDefault="000D1251" w:rsidP="001A57D8">
      <w:pPr>
        <w:pStyle w:val="Paragraphedeliste"/>
        <w:spacing w:after="0" w:line="240" w:lineRule="auto"/>
        <w:jc w:val="both"/>
        <w:rPr>
          <w:rFonts w:cstheme="minorHAnsi"/>
          <w:b/>
          <w:bCs/>
        </w:rPr>
      </w:pPr>
    </w:p>
    <w:p w:rsidR="004D6B2D" w:rsidRDefault="004D6B2D" w:rsidP="001A57D8">
      <w:pPr>
        <w:pStyle w:val="Paragraphedeliste"/>
        <w:spacing w:after="0" w:line="240" w:lineRule="auto"/>
        <w:jc w:val="both"/>
        <w:rPr>
          <w:rFonts w:cstheme="minorHAnsi"/>
          <w:b/>
          <w:bCs/>
        </w:rPr>
      </w:pPr>
    </w:p>
    <w:p w:rsidR="004D6B2D" w:rsidRPr="004D6B2D" w:rsidRDefault="004D6B2D" w:rsidP="004D6B2D">
      <w:pPr>
        <w:pStyle w:val="Sansinterligne"/>
        <w:jc w:val="center"/>
        <w:rPr>
          <w:rFonts w:cstheme="minorHAnsi"/>
          <w:b/>
          <w:bCs/>
          <w:i/>
          <w:iCs/>
          <w:color w:val="4472C4" w:themeColor="accent5"/>
          <w:sz w:val="28"/>
          <w:szCs w:val="28"/>
        </w:rPr>
      </w:pPr>
      <w:r w:rsidRPr="004D6B2D">
        <w:rPr>
          <w:rFonts w:cstheme="minorHAnsi"/>
          <w:b/>
          <w:bCs/>
          <w:i/>
          <w:iCs/>
          <w:color w:val="4472C4" w:themeColor="accent5"/>
          <w:sz w:val="28"/>
          <w:szCs w:val="28"/>
        </w:rPr>
        <w:t>V-</w:t>
      </w:r>
      <w:r>
        <w:rPr>
          <w:rFonts w:cstheme="minorHAnsi"/>
          <w:b/>
          <w:bCs/>
          <w:i/>
          <w:iCs/>
          <w:color w:val="4472C4" w:themeColor="accent5"/>
          <w:sz w:val="28"/>
          <w:szCs w:val="28"/>
        </w:rPr>
        <w:t>RESSOURCES HUMAINES</w:t>
      </w:r>
    </w:p>
    <w:p w:rsidR="008541CC" w:rsidRPr="00B81B78" w:rsidRDefault="008541CC" w:rsidP="001A57D8">
      <w:pPr>
        <w:pStyle w:val="Paragraphedeliste"/>
        <w:spacing w:after="0" w:line="240" w:lineRule="auto"/>
        <w:jc w:val="both"/>
        <w:rPr>
          <w:rFonts w:cstheme="minorHAnsi"/>
          <w:b/>
          <w:bCs/>
        </w:rPr>
      </w:pPr>
    </w:p>
    <w:p w:rsidR="00786677" w:rsidRDefault="006C729D" w:rsidP="009A4891">
      <w:pPr>
        <w:pStyle w:val="Paragraphedeliste"/>
        <w:numPr>
          <w:ilvl w:val="0"/>
          <w:numId w:val="1"/>
        </w:numPr>
        <w:jc w:val="both"/>
        <w:rPr>
          <w:rFonts w:cstheme="minorHAnsi"/>
          <w:b/>
          <w:bCs/>
          <w:sz w:val="24"/>
          <w:szCs w:val="24"/>
        </w:rPr>
      </w:pPr>
      <w:r>
        <w:rPr>
          <w:rFonts w:cstheme="minorHAnsi"/>
          <w:b/>
          <w:bCs/>
          <w:sz w:val="24"/>
          <w:szCs w:val="24"/>
        </w:rPr>
        <w:t>CRÉATION</w:t>
      </w:r>
      <w:r w:rsidR="00786677">
        <w:rPr>
          <w:rFonts w:cstheme="minorHAnsi"/>
          <w:b/>
          <w:bCs/>
          <w:sz w:val="24"/>
          <w:szCs w:val="24"/>
        </w:rPr>
        <w:t xml:space="preserve"> DE POSTES</w:t>
      </w:r>
    </w:p>
    <w:p w:rsidR="00B81B78" w:rsidRPr="00B81B78" w:rsidRDefault="00B81B78" w:rsidP="00B81B78">
      <w:pPr>
        <w:spacing w:after="0" w:line="240" w:lineRule="auto"/>
        <w:rPr>
          <w:rFonts w:eastAsia="Calibri" w:cstheme="minorHAnsi"/>
        </w:rPr>
      </w:pPr>
      <w:r w:rsidRPr="00B81B78">
        <w:rPr>
          <w:rFonts w:eastAsia="Calibri" w:cstheme="minorHAnsi"/>
        </w:rPr>
        <w:t>Pour les besoins de l'établissement, il est nécessaire de créer les postes suivants :</w:t>
      </w:r>
    </w:p>
    <w:p w:rsidR="00B81B78" w:rsidRPr="00B81B78" w:rsidRDefault="00B81B78" w:rsidP="00B81B78">
      <w:pPr>
        <w:spacing w:after="0" w:line="240" w:lineRule="auto"/>
        <w:rPr>
          <w:rFonts w:eastAsia="Calibri" w:cstheme="minorHAnsi"/>
        </w:rPr>
      </w:pPr>
    </w:p>
    <w:p w:rsidR="00B81B78" w:rsidRPr="00B81B78" w:rsidRDefault="00B81B78" w:rsidP="00B81B78">
      <w:pPr>
        <w:numPr>
          <w:ilvl w:val="0"/>
          <w:numId w:val="18"/>
        </w:numPr>
        <w:spacing w:after="0" w:line="240" w:lineRule="auto"/>
        <w:rPr>
          <w:rFonts w:eastAsia="Calibri" w:cstheme="minorHAnsi"/>
          <w:b/>
          <w:bCs/>
          <w:u w:val="single"/>
        </w:rPr>
      </w:pPr>
      <w:r w:rsidRPr="00B81B78">
        <w:rPr>
          <w:rFonts w:eastAsia="Calibri" w:cstheme="minorHAnsi"/>
          <w:b/>
          <w:bCs/>
          <w:u w:val="single"/>
        </w:rPr>
        <w:t>EMPLOIS PERMANENTS</w:t>
      </w:r>
    </w:p>
    <w:p w:rsidR="00B81B78" w:rsidRPr="00B81B78" w:rsidRDefault="00B81B78" w:rsidP="00B81B78">
      <w:pPr>
        <w:spacing w:after="0" w:line="240" w:lineRule="auto"/>
        <w:rPr>
          <w:rFonts w:eastAsia="Calibri" w:cstheme="minorHAnsi"/>
        </w:rPr>
      </w:pPr>
      <w:bookmarkStart w:id="8" w:name="_Hlk66348093"/>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SERVICE ADMINISTRATIF</w:t>
      </w:r>
    </w:p>
    <w:p w:rsidR="00B81B78" w:rsidRPr="00B81B78" w:rsidRDefault="00B81B78" w:rsidP="00B81B78">
      <w:pPr>
        <w:spacing w:after="0" w:line="240" w:lineRule="auto"/>
        <w:rPr>
          <w:rFonts w:eastAsia="Calibri" w:cstheme="minorHAnsi"/>
        </w:rPr>
      </w:pPr>
      <w:r w:rsidRPr="00B81B78">
        <w:rPr>
          <w:rFonts w:eastAsia="Calibri" w:cstheme="minorHAnsi"/>
        </w:rPr>
        <w:t>Considérant la procédure de reclassement au sein du SAAD et au besoin d’un agent itinérant d’accueil notamment pour assurer les missions d’accueil des Maisons France Services, il est proposé de créer un poste d’adjoint administratif principal de 2ème classe à temps complet.</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1 poste d’adjoint administratif principal 2</w:t>
      </w:r>
      <w:r w:rsidRPr="00B81B78">
        <w:rPr>
          <w:rFonts w:eastAsia="Calibri" w:cstheme="minorHAnsi"/>
          <w:vertAlign w:val="superscript"/>
        </w:rPr>
        <w:t>ème</w:t>
      </w:r>
      <w:r w:rsidRPr="00B81B78">
        <w:rPr>
          <w:rFonts w:eastAsia="Calibri" w:cstheme="minorHAnsi"/>
        </w:rPr>
        <w:t xml:space="preserve"> classe à temps complet </w:t>
      </w:r>
    </w:p>
    <w:p w:rsidR="00B81B78" w:rsidRPr="00B81B78" w:rsidRDefault="00B81B78" w:rsidP="00B81B78">
      <w:pPr>
        <w:spacing w:after="0" w:line="240" w:lineRule="auto"/>
        <w:rPr>
          <w:rFonts w:eastAsia="Calibri" w:cstheme="minorHAnsi"/>
          <w:color w:val="FF0000"/>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lastRenderedPageBreak/>
        <w:t>SIGEMA</w:t>
      </w:r>
    </w:p>
    <w:p w:rsidR="00B81B78" w:rsidRPr="00B81B78" w:rsidRDefault="00B81B78" w:rsidP="00B81B78">
      <w:pPr>
        <w:spacing w:after="0" w:line="240" w:lineRule="auto"/>
        <w:rPr>
          <w:rFonts w:eastAsia="Calibri" w:cstheme="minorHAnsi"/>
        </w:rPr>
      </w:pPr>
      <w:r w:rsidRPr="00B81B78">
        <w:rPr>
          <w:rFonts w:eastAsia="Calibri" w:cstheme="minorHAnsi"/>
        </w:rPr>
        <w:t>Considérant le besoin de continuité du service nécessitant la création d’un emploi permanent de titulaire :</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1 poste d’adjoint administratif à temps complet</w:t>
      </w:r>
    </w:p>
    <w:p w:rsidR="00B81B78" w:rsidRPr="00B81B78" w:rsidRDefault="00B81B78" w:rsidP="00B81B78">
      <w:pPr>
        <w:spacing w:after="0" w:line="240" w:lineRule="auto"/>
        <w:rPr>
          <w:rFonts w:eastAsia="Calibri" w:cstheme="minorHAnsi"/>
          <w:b/>
          <w:bCs/>
        </w:rPr>
      </w:pPr>
      <w:r w:rsidRPr="00B81B78">
        <w:rPr>
          <w:rFonts w:cstheme="minorHAnsi"/>
        </w:rPr>
        <w:t xml:space="preserve">Considérant la nécessité de diminuer la quotité d’un poste pour tenir compte de la demande d’un agent, </w:t>
      </w:r>
      <w:r w:rsidRPr="00B81B78">
        <w:rPr>
          <w:rFonts w:eastAsia="Calibri" w:cstheme="minorHAnsi"/>
        </w:rPr>
        <w:t>il convient de créer le poste suivant :</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1 poste d’adjoint administratif principal 1</w:t>
      </w:r>
      <w:r w:rsidRPr="00B81B78">
        <w:rPr>
          <w:rFonts w:eastAsia="Calibri" w:cstheme="minorHAnsi"/>
          <w:vertAlign w:val="superscript"/>
        </w:rPr>
        <w:t>ère</w:t>
      </w:r>
      <w:r w:rsidRPr="00B81B78">
        <w:rPr>
          <w:rFonts w:eastAsia="Calibri" w:cstheme="minorHAnsi"/>
        </w:rPr>
        <w:t xml:space="preserve"> classe à temps non complet (16/35</w:t>
      </w:r>
      <w:r w:rsidRPr="00B81B78">
        <w:rPr>
          <w:rFonts w:eastAsia="Calibri" w:cstheme="minorHAnsi"/>
          <w:vertAlign w:val="superscript"/>
        </w:rPr>
        <w:t>ème</w:t>
      </w:r>
      <w:r w:rsidRPr="00B81B78">
        <w:rPr>
          <w:rFonts w:eastAsia="Calibri" w:cstheme="minorHAnsi"/>
        </w:rPr>
        <w:t xml:space="preserve">) </w:t>
      </w:r>
    </w:p>
    <w:p w:rsidR="00B81B78" w:rsidRDefault="00B81B78" w:rsidP="00B81B78">
      <w:pPr>
        <w:spacing w:after="0" w:line="240" w:lineRule="auto"/>
        <w:rPr>
          <w:rFonts w:eastAsia="Calibri" w:cstheme="minorHAnsi"/>
          <w:b/>
          <w:bCs/>
          <w:u w:val="single"/>
        </w:rPr>
      </w:pPr>
    </w:p>
    <w:p w:rsidR="00D613DA" w:rsidRPr="00B81B78" w:rsidRDefault="00D613DA" w:rsidP="00B81B78">
      <w:pPr>
        <w:spacing w:after="0" w:line="240" w:lineRule="auto"/>
        <w:rPr>
          <w:rFonts w:eastAsia="Calibri" w:cstheme="minorHAnsi"/>
          <w:b/>
          <w:bCs/>
          <w:u w:val="single"/>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ENTRETIENS DES LOCAUX</w:t>
      </w:r>
    </w:p>
    <w:p w:rsidR="00B81B78" w:rsidRPr="00B81B78" w:rsidRDefault="00B81B78" w:rsidP="00B81B78">
      <w:pPr>
        <w:suppressAutoHyphens/>
        <w:spacing w:after="0" w:line="240" w:lineRule="auto"/>
        <w:rPr>
          <w:rFonts w:eastAsia="Calibri" w:cstheme="minorHAnsi"/>
        </w:rPr>
      </w:pPr>
      <w:r w:rsidRPr="00B81B78">
        <w:rPr>
          <w:rFonts w:eastAsia="Calibri" w:cstheme="minorHAnsi"/>
        </w:rPr>
        <w:t>Considérant la nécessité de pérenniser la situation d’un agent contractuel, il convient de créer le poste suivant :</w:t>
      </w:r>
    </w:p>
    <w:p w:rsidR="00B81B78" w:rsidRPr="00B81B78" w:rsidRDefault="00B81B78" w:rsidP="00B81B78">
      <w:pPr>
        <w:numPr>
          <w:ilvl w:val="0"/>
          <w:numId w:val="17"/>
        </w:numPr>
        <w:spacing w:after="0" w:line="240" w:lineRule="auto"/>
        <w:rPr>
          <w:rFonts w:eastAsia="Calibri" w:cstheme="minorHAnsi"/>
        </w:rPr>
      </w:pPr>
      <w:bookmarkStart w:id="9" w:name="_Hlk74823547"/>
      <w:r w:rsidRPr="00B81B78">
        <w:rPr>
          <w:rFonts w:eastAsia="Calibri" w:cstheme="minorHAnsi"/>
        </w:rPr>
        <w:t>1 poste d’adjoint technique à temps non complet (25/35</w:t>
      </w:r>
      <w:r w:rsidRPr="00B81B78">
        <w:rPr>
          <w:rFonts w:eastAsia="Calibri" w:cstheme="minorHAnsi"/>
          <w:vertAlign w:val="superscript"/>
        </w:rPr>
        <w:t>ème</w:t>
      </w:r>
      <w:r w:rsidRPr="00B81B78">
        <w:rPr>
          <w:rFonts w:eastAsia="Calibri" w:cstheme="minorHAnsi"/>
        </w:rPr>
        <w:t xml:space="preserve">) </w:t>
      </w:r>
    </w:p>
    <w:bookmarkEnd w:id="9"/>
    <w:p w:rsidR="00B81B78" w:rsidRPr="00B81B78" w:rsidRDefault="00B81B78" w:rsidP="00B81B78">
      <w:pPr>
        <w:spacing w:after="0" w:line="240" w:lineRule="auto"/>
        <w:ind w:left="786"/>
        <w:rPr>
          <w:rFonts w:eastAsia="Calibri" w:cstheme="minorHAnsi"/>
          <w:color w:val="FF0000"/>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SERVICES TECHNIQUES</w:t>
      </w:r>
    </w:p>
    <w:p w:rsidR="00B81B78" w:rsidRPr="00B81B78" w:rsidRDefault="00B81B78" w:rsidP="00B81B78">
      <w:pPr>
        <w:spacing w:after="0" w:line="240" w:lineRule="auto"/>
        <w:rPr>
          <w:rFonts w:eastAsia="Calibri" w:cstheme="minorHAnsi"/>
        </w:rPr>
      </w:pPr>
      <w:r w:rsidRPr="00B81B78">
        <w:rPr>
          <w:rFonts w:eastAsia="Calibri" w:cstheme="minorHAnsi"/>
        </w:rPr>
        <w:t>Considérant la demande de changement de filière d’un agent titulaire en raison de la modification de ses missions, il convient de créer le poste suivant :</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1 poste d’adjoint technique à temps complet (35/35</w:t>
      </w:r>
      <w:r w:rsidRPr="00B81B78">
        <w:rPr>
          <w:rFonts w:eastAsia="Calibri" w:cstheme="minorHAnsi"/>
          <w:vertAlign w:val="superscript"/>
        </w:rPr>
        <w:t>ème</w:t>
      </w:r>
      <w:r w:rsidRPr="00B81B78">
        <w:rPr>
          <w:rFonts w:eastAsia="Calibri" w:cstheme="minorHAnsi"/>
        </w:rPr>
        <w:t xml:space="preserve">) </w:t>
      </w:r>
    </w:p>
    <w:bookmarkEnd w:id="8"/>
    <w:p w:rsidR="00B81B78" w:rsidRPr="00B81B78" w:rsidRDefault="00B81B78" w:rsidP="00B81B78">
      <w:pPr>
        <w:spacing w:after="0" w:line="240" w:lineRule="auto"/>
        <w:rPr>
          <w:rFonts w:eastAsia="Calibri" w:cstheme="minorHAnsi"/>
          <w:b/>
          <w:bCs/>
          <w:u w:val="single"/>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CONSERVATOIRE</w:t>
      </w:r>
    </w:p>
    <w:p w:rsidR="00B81B78" w:rsidRPr="00B81B78" w:rsidRDefault="00B81B78" w:rsidP="00B81B78">
      <w:pPr>
        <w:spacing w:after="0" w:line="240" w:lineRule="auto"/>
        <w:rPr>
          <w:rFonts w:eastAsia="Calibri" w:cstheme="minorHAnsi"/>
        </w:rPr>
      </w:pPr>
      <w:bookmarkStart w:id="10" w:name="_Hlk74728187"/>
      <w:r w:rsidRPr="00B81B78">
        <w:rPr>
          <w:rFonts w:eastAsia="Calibri" w:cstheme="minorHAnsi"/>
        </w:rPr>
        <w:t>Considérant le recrutement par mutation au sein du Conservatoire pour assurer les missions de "musicien intervenant en milieu scolaire titulaire du DUMI" pour la prochaine rentrée scolaire, il convient de créer le poste suivant :</w:t>
      </w:r>
    </w:p>
    <w:bookmarkEnd w:id="10"/>
    <w:p w:rsidR="00B81B78" w:rsidRPr="00B81B78" w:rsidRDefault="00B81B78" w:rsidP="00B81B78">
      <w:pPr>
        <w:numPr>
          <w:ilvl w:val="0"/>
          <w:numId w:val="17"/>
        </w:numPr>
        <w:spacing w:after="0" w:line="240" w:lineRule="auto"/>
        <w:rPr>
          <w:rFonts w:eastAsia="Calibri" w:cstheme="minorHAnsi"/>
          <w:i/>
          <w:iCs/>
        </w:rPr>
      </w:pPr>
      <w:r w:rsidRPr="00B81B78">
        <w:rPr>
          <w:rFonts w:eastAsia="Calibri" w:cstheme="minorHAnsi"/>
          <w:i/>
          <w:iCs/>
        </w:rPr>
        <w:t xml:space="preserve"> Assistant d'enseignement artistique principal de 1</w:t>
      </w:r>
      <w:r w:rsidRPr="00B81B78">
        <w:rPr>
          <w:rFonts w:eastAsia="Calibri" w:cstheme="minorHAnsi"/>
          <w:i/>
          <w:iCs/>
          <w:vertAlign w:val="superscript"/>
        </w:rPr>
        <w:t>ère</w:t>
      </w:r>
      <w:r w:rsidRPr="00B81B78">
        <w:rPr>
          <w:rFonts w:eastAsia="Calibri" w:cstheme="minorHAnsi"/>
          <w:i/>
          <w:iCs/>
        </w:rPr>
        <w:t xml:space="preserve"> classe à temps non complet 11.5/20</w:t>
      </w:r>
      <w:r w:rsidRPr="00B81B78">
        <w:rPr>
          <w:rFonts w:eastAsia="Calibri" w:cstheme="minorHAnsi"/>
          <w:i/>
          <w:iCs/>
          <w:vertAlign w:val="superscript"/>
        </w:rPr>
        <w:t>ème</w:t>
      </w:r>
      <w:r w:rsidRPr="00B81B78">
        <w:rPr>
          <w:rFonts w:eastAsia="Calibri" w:cstheme="minorHAnsi"/>
          <w:i/>
          <w:iCs/>
        </w:rPr>
        <w:t xml:space="preserve">: 1 poste </w:t>
      </w:r>
    </w:p>
    <w:p w:rsidR="00B81B78" w:rsidRPr="00B81B78" w:rsidRDefault="00B81B78" w:rsidP="00B81B78">
      <w:pPr>
        <w:spacing w:after="0" w:line="240" w:lineRule="auto"/>
        <w:rPr>
          <w:rFonts w:eastAsia="Calibri" w:cstheme="minorHAnsi"/>
          <w:color w:val="FF0000"/>
        </w:rPr>
      </w:pPr>
    </w:p>
    <w:p w:rsidR="00B81B78" w:rsidRPr="00B81B78" w:rsidRDefault="00B81B78" w:rsidP="00B81B78">
      <w:pPr>
        <w:spacing w:after="0" w:line="240" w:lineRule="auto"/>
        <w:rPr>
          <w:rFonts w:eastAsia="Calibri" w:cstheme="minorHAnsi"/>
        </w:rPr>
      </w:pPr>
      <w:r w:rsidRPr="00B81B78">
        <w:rPr>
          <w:rFonts w:eastAsia="Calibri" w:cstheme="minorHAnsi"/>
        </w:rPr>
        <w:t>Considérant le besoin de recrutement au sein du Conservatoire pour assurer les différentes heures d'enseignement pour la prochaine rentrée scolaire, il convient de créer les postes de contractuels suivants :</w:t>
      </w:r>
    </w:p>
    <w:p w:rsidR="00B81B78" w:rsidRPr="00B81B78" w:rsidRDefault="00B81B78" w:rsidP="00B81B78">
      <w:pPr>
        <w:spacing w:after="0" w:line="240" w:lineRule="auto"/>
        <w:rPr>
          <w:rFonts w:eastAsia="Calibri" w:cstheme="minorHAnsi"/>
        </w:rPr>
      </w:pPr>
    </w:p>
    <w:p w:rsidR="00B81B78" w:rsidRPr="00B81B78" w:rsidRDefault="00B81B78" w:rsidP="00B81B78">
      <w:pPr>
        <w:numPr>
          <w:ilvl w:val="0"/>
          <w:numId w:val="17"/>
        </w:numPr>
        <w:spacing w:after="0" w:line="240" w:lineRule="auto"/>
        <w:rPr>
          <w:rFonts w:eastAsia="Calibri" w:cstheme="minorHAnsi"/>
          <w:i/>
          <w:iCs/>
        </w:rPr>
      </w:pPr>
      <w:r w:rsidRPr="00B81B78">
        <w:rPr>
          <w:rFonts w:eastAsia="Calibri" w:cstheme="minorHAnsi"/>
          <w:i/>
          <w:iCs/>
        </w:rPr>
        <w:t>Adjoint d'animation à temps non complet 11.75/35</w:t>
      </w:r>
      <w:r w:rsidRPr="00B81B78">
        <w:rPr>
          <w:rFonts w:eastAsia="Calibri" w:cstheme="minorHAnsi"/>
          <w:i/>
          <w:iCs/>
          <w:vertAlign w:val="superscript"/>
        </w:rPr>
        <w:t>ème</w:t>
      </w:r>
      <w:r w:rsidRPr="00B81B78">
        <w:rPr>
          <w:rFonts w:eastAsia="Calibri" w:cstheme="minorHAnsi"/>
          <w:i/>
          <w:iCs/>
        </w:rPr>
        <w:t xml:space="preserve"> : 1 poste (Article 3-3/4°)        </w:t>
      </w:r>
    </w:p>
    <w:p w:rsidR="00B81B78" w:rsidRPr="00B81B78" w:rsidRDefault="00B81B78" w:rsidP="00B81B78">
      <w:pPr>
        <w:spacing w:after="0" w:line="240" w:lineRule="auto"/>
        <w:ind w:left="786"/>
        <w:rPr>
          <w:rFonts w:eastAsia="Calibri" w:cstheme="minorHAnsi"/>
          <w:i/>
          <w:iCs/>
        </w:rPr>
      </w:pPr>
    </w:p>
    <w:p w:rsidR="00B81B78" w:rsidRPr="00B81B78" w:rsidRDefault="00B81B78" w:rsidP="00B81B78">
      <w:pPr>
        <w:numPr>
          <w:ilvl w:val="0"/>
          <w:numId w:val="17"/>
        </w:numPr>
        <w:spacing w:after="0" w:line="240" w:lineRule="auto"/>
        <w:rPr>
          <w:rFonts w:eastAsia="Calibri" w:cstheme="minorHAnsi"/>
          <w:i/>
          <w:iCs/>
        </w:rPr>
      </w:pPr>
      <w:r w:rsidRPr="00B81B78">
        <w:rPr>
          <w:rFonts w:eastAsia="Calibri" w:cstheme="minorHAnsi"/>
          <w:i/>
          <w:iCs/>
        </w:rPr>
        <w:t>Assistant d'enseignement artistique principal de 2</w:t>
      </w:r>
      <w:r w:rsidRPr="00B81B78">
        <w:rPr>
          <w:rFonts w:eastAsia="Calibri" w:cstheme="minorHAnsi"/>
          <w:i/>
          <w:iCs/>
          <w:vertAlign w:val="superscript"/>
        </w:rPr>
        <w:t>ème</w:t>
      </w:r>
      <w:r w:rsidRPr="00B81B78">
        <w:rPr>
          <w:rFonts w:eastAsia="Calibri" w:cstheme="minorHAnsi"/>
          <w:i/>
          <w:iCs/>
        </w:rPr>
        <w:t xml:space="preserve"> classe à temps non complet 06/20</w:t>
      </w:r>
      <w:r w:rsidRPr="00B81B78">
        <w:rPr>
          <w:rFonts w:eastAsia="Calibri" w:cstheme="minorHAnsi"/>
          <w:i/>
          <w:iCs/>
          <w:vertAlign w:val="superscript"/>
        </w:rPr>
        <w:t>ème</w:t>
      </w:r>
      <w:r w:rsidRPr="00B81B78">
        <w:rPr>
          <w:rFonts w:eastAsia="Calibri" w:cstheme="minorHAnsi"/>
          <w:i/>
          <w:iCs/>
        </w:rPr>
        <w:t xml:space="preserve">  : 1 poste </w:t>
      </w:r>
    </w:p>
    <w:p w:rsidR="00B81B78" w:rsidRPr="00B81B78" w:rsidRDefault="00B81B78" w:rsidP="00B81B78">
      <w:pPr>
        <w:spacing w:after="0" w:line="240" w:lineRule="auto"/>
        <w:ind w:left="786"/>
        <w:rPr>
          <w:rFonts w:eastAsia="Calibri" w:cstheme="minorHAnsi"/>
          <w:i/>
          <w:iCs/>
        </w:rPr>
      </w:pPr>
      <w:r w:rsidRPr="00B81B78">
        <w:rPr>
          <w:rFonts w:eastAsia="Calibri" w:cstheme="minorHAnsi"/>
          <w:i/>
          <w:iCs/>
        </w:rPr>
        <w:t xml:space="preserve">(Article 3-3/4°)  </w:t>
      </w:r>
      <w:r w:rsidRPr="00B81B78">
        <w:rPr>
          <w:rFonts w:eastAsia="Calibri" w:cstheme="minorHAnsi"/>
          <w:i/>
          <w:iCs/>
        </w:rPr>
        <w:tab/>
      </w:r>
      <w:r w:rsidRPr="00B81B78">
        <w:rPr>
          <w:rFonts w:eastAsia="Calibri" w:cstheme="minorHAnsi"/>
          <w:i/>
          <w:iCs/>
        </w:rPr>
        <w:tab/>
      </w:r>
    </w:p>
    <w:p w:rsidR="00B81B78" w:rsidRPr="00B81B78" w:rsidRDefault="00B81B78" w:rsidP="00B81B78">
      <w:pPr>
        <w:numPr>
          <w:ilvl w:val="0"/>
          <w:numId w:val="17"/>
        </w:numPr>
        <w:spacing w:after="0" w:line="240" w:lineRule="auto"/>
        <w:rPr>
          <w:rFonts w:eastAsia="Calibri" w:cstheme="minorHAnsi"/>
          <w:i/>
          <w:iCs/>
        </w:rPr>
      </w:pPr>
      <w:r w:rsidRPr="00B81B78">
        <w:rPr>
          <w:rFonts w:eastAsia="Calibri" w:cstheme="minorHAnsi"/>
          <w:i/>
          <w:iCs/>
        </w:rPr>
        <w:t>Assistant d'enseignement artistique principal de 2</w:t>
      </w:r>
      <w:r w:rsidRPr="00B81B78">
        <w:rPr>
          <w:rFonts w:eastAsia="Calibri" w:cstheme="minorHAnsi"/>
          <w:i/>
          <w:iCs/>
          <w:vertAlign w:val="superscript"/>
        </w:rPr>
        <w:t>ème</w:t>
      </w:r>
      <w:r w:rsidRPr="00B81B78">
        <w:rPr>
          <w:rFonts w:eastAsia="Calibri" w:cstheme="minorHAnsi"/>
          <w:i/>
          <w:iCs/>
        </w:rPr>
        <w:t xml:space="preserve"> classe à temps non complet 10/20</w:t>
      </w:r>
      <w:r w:rsidRPr="00B81B78">
        <w:rPr>
          <w:rFonts w:eastAsia="Calibri" w:cstheme="minorHAnsi"/>
          <w:i/>
          <w:iCs/>
          <w:vertAlign w:val="superscript"/>
        </w:rPr>
        <w:t>ème</w:t>
      </w:r>
      <w:r w:rsidRPr="00B81B78">
        <w:rPr>
          <w:rFonts w:eastAsia="Calibri" w:cstheme="minorHAnsi"/>
          <w:i/>
          <w:iCs/>
        </w:rPr>
        <w:t xml:space="preserve">  : 1 poste </w:t>
      </w:r>
    </w:p>
    <w:p w:rsidR="00B81B78" w:rsidRPr="00B81B78" w:rsidRDefault="00B81B78" w:rsidP="00B81B78">
      <w:pPr>
        <w:spacing w:after="0" w:line="240" w:lineRule="auto"/>
        <w:ind w:left="786"/>
        <w:rPr>
          <w:rFonts w:eastAsia="Calibri" w:cstheme="minorHAnsi"/>
          <w:i/>
          <w:iCs/>
        </w:rPr>
      </w:pPr>
      <w:r w:rsidRPr="00B81B78">
        <w:rPr>
          <w:rFonts w:eastAsia="Calibri" w:cstheme="minorHAnsi"/>
          <w:i/>
          <w:iCs/>
        </w:rPr>
        <w:t xml:space="preserve">(Article 3-3/2°)  </w:t>
      </w:r>
      <w:r w:rsidRPr="00B81B78">
        <w:rPr>
          <w:rFonts w:eastAsia="Calibri" w:cstheme="minorHAnsi"/>
          <w:i/>
          <w:iCs/>
        </w:rPr>
        <w:tab/>
      </w:r>
      <w:r w:rsidRPr="00B81B78">
        <w:rPr>
          <w:rFonts w:eastAsia="Calibri" w:cstheme="minorHAnsi"/>
          <w:i/>
          <w:iCs/>
        </w:rPr>
        <w:tab/>
      </w:r>
    </w:p>
    <w:p w:rsidR="00B81B78" w:rsidRPr="00B81B78" w:rsidRDefault="00B81B78" w:rsidP="00B81B78">
      <w:pPr>
        <w:spacing w:after="0" w:line="240" w:lineRule="auto"/>
        <w:rPr>
          <w:rFonts w:eastAsia="Calibri" w:cstheme="minorHAnsi"/>
          <w:b/>
          <w:bCs/>
          <w:u w:val="single"/>
        </w:rPr>
      </w:pPr>
    </w:p>
    <w:p w:rsidR="00B81B78" w:rsidRPr="00B81B78" w:rsidRDefault="00D613DA" w:rsidP="00B81B78">
      <w:pPr>
        <w:spacing w:after="0" w:line="240" w:lineRule="auto"/>
        <w:rPr>
          <w:rFonts w:eastAsia="Calibri" w:cstheme="minorHAnsi"/>
          <w:b/>
          <w:bCs/>
          <w:i/>
          <w:iCs/>
          <w:u w:val="single"/>
        </w:rPr>
      </w:pPr>
      <w:r w:rsidRPr="00B81B78">
        <w:rPr>
          <w:rFonts w:eastAsia="Calibri" w:cstheme="minorHAnsi"/>
          <w:b/>
          <w:bCs/>
          <w:i/>
          <w:iCs/>
          <w:u w:val="single"/>
        </w:rPr>
        <w:t>AMÉNAGEMENT</w:t>
      </w:r>
      <w:r w:rsidR="00B81B78" w:rsidRPr="00B81B78">
        <w:rPr>
          <w:rFonts w:eastAsia="Calibri" w:cstheme="minorHAnsi"/>
          <w:b/>
          <w:bCs/>
          <w:i/>
          <w:iCs/>
          <w:u w:val="single"/>
        </w:rPr>
        <w:t xml:space="preserve"> DU TERRITOIRE</w:t>
      </w:r>
    </w:p>
    <w:p w:rsidR="00B81B78" w:rsidRPr="00B81B78" w:rsidRDefault="00B81B78" w:rsidP="00B81B78">
      <w:pPr>
        <w:spacing w:after="0" w:line="240" w:lineRule="auto"/>
        <w:rPr>
          <w:rFonts w:eastAsia="Calibri" w:cstheme="minorHAnsi"/>
        </w:rPr>
      </w:pPr>
      <w:r w:rsidRPr="00B81B78">
        <w:rPr>
          <w:rFonts w:eastAsia="Calibri" w:cstheme="minorHAnsi"/>
        </w:rPr>
        <w:t>Considérant le recrutement par mutation pour le poste de chef de projet de petite ville de demain « PVD », il convient de créer le poste suivant :</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Rédacteur principal de 2</w:t>
      </w:r>
      <w:r w:rsidRPr="00B81B78">
        <w:rPr>
          <w:rFonts w:eastAsia="Calibri" w:cstheme="minorHAnsi"/>
          <w:vertAlign w:val="superscript"/>
        </w:rPr>
        <w:t>ème</w:t>
      </w:r>
      <w:r w:rsidRPr="00B81B78">
        <w:rPr>
          <w:rFonts w:eastAsia="Calibri" w:cstheme="minorHAnsi"/>
        </w:rPr>
        <w:t xml:space="preserve"> classe à temps complet</w:t>
      </w:r>
    </w:p>
    <w:p w:rsidR="00B81B78" w:rsidRPr="00B81B78" w:rsidRDefault="00B81B78" w:rsidP="00B81B78">
      <w:pPr>
        <w:spacing w:after="0" w:line="240" w:lineRule="auto"/>
        <w:ind w:left="786"/>
        <w:rPr>
          <w:rFonts w:eastAsia="Calibri" w:cstheme="minorHAnsi"/>
        </w:rPr>
      </w:pPr>
    </w:p>
    <w:p w:rsidR="00B81B78" w:rsidRPr="00B81B78" w:rsidRDefault="00B81B78" w:rsidP="00B81B78">
      <w:pPr>
        <w:spacing w:after="0" w:line="240" w:lineRule="auto"/>
        <w:rPr>
          <w:rFonts w:eastAsia="Calibri" w:cstheme="minorHAnsi"/>
          <w:b/>
          <w:bCs/>
          <w:color w:val="FF0000"/>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SERVICE PETITE ENFANCE / ENFANCE / JEUNESSE</w:t>
      </w:r>
    </w:p>
    <w:p w:rsidR="00B81B78" w:rsidRPr="00B81B78" w:rsidRDefault="00B81B78" w:rsidP="00B81B78">
      <w:pPr>
        <w:suppressAutoHyphens/>
        <w:spacing w:after="0" w:line="240" w:lineRule="auto"/>
        <w:rPr>
          <w:rFonts w:eastAsia="Calibri" w:cstheme="minorHAnsi"/>
        </w:rPr>
      </w:pPr>
      <w:r w:rsidRPr="00B81B78">
        <w:rPr>
          <w:rFonts w:eastAsia="Calibri" w:cstheme="minorHAnsi"/>
        </w:rPr>
        <w:t>Considérant la nécessité de pérenniser la situation d’agents contractuels, il convient de créer les postes suivants : </w:t>
      </w:r>
    </w:p>
    <w:p w:rsidR="00B81B78" w:rsidRPr="00B81B78" w:rsidRDefault="00B81B78" w:rsidP="00B81B78">
      <w:pPr>
        <w:numPr>
          <w:ilvl w:val="0"/>
          <w:numId w:val="17"/>
        </w:numPr>
        <w:suppressAutoHyphens/>
        <w:spacing w:after="0" w:line="240" w:lineRule="auto"/>
        <w:rPr>
          <w:rFonts w:eastAsia="Calibri" w:cstheme="minorHAnsi"/>
          <w:color w:val="FF0000"/>
        </w:rPr>
      </w:pPr>
      <w:r w:rsidRPr="00B81B78">
        <w:rPr>
          <w:rFonts w:eastAsia="Calibri" w:cstheme="minorHAnsi"/>
        </w:rPr>
        <w:t>Adjoint d’animation à temps complet (35/35</w:t>
      </w:r>
      <w:r w:rsidRPr="00B81B78">
        <w:rPr>
          <w:rFonts w:eastAsia="Calibri" w:cstheme="minorHAnsi"/>
          <w:vertAlign w:val="superscript"/>
        </w:rPr>
        <w:t>ème</w:t>
      </w:r>
      <w:r w:rsidRPr="00B81B78">
        <w:rPr>
          <w:rFonts w:eastAsia="Calibri" w:cstheme="minorHAnsi"/>
        </w:rPr>
        <w:t xml:space="preserve"> ) : 2  postes</w:t>
      </w:r>
    </w:p>
    <w:p w:rsidR="00B81B78" w:rsidRPr="00B81B78" w:rsidRDefault="00B81B78" w:rsidP="00B81B78">
      <w:pPr>
        <w:numPr>
          <w:ilvl w:val="0"/>
          <w:numId w:val="17"/>
        </w:numPr>
        <w:spacing w:after="0" w:line="240" w:lineRule="auto"/>
        <w:rPr>
          <w:rFonts w:eastAsia="Calibri" w:cstheme="minorHAnsi"/>
        </w:rPr>
      </w:pPr>
      <w:bookmarkStart w:id="11" w:name="_Hlk75164279"/>
      <w:r w:rsidRPr="00B81B78">
        <w:rPr>
          <w:rFonts w:eastAsia="Calibri" w:cstheme="minorHAnsi"/>
        </w:rPr>
        <w:t>Adjoint d’animation à temps non complet (24/35</w:t>
      </w:r>
      <w:r w:rsidRPr="00B81B78">
        <w:rPr>
          <w:rFonts w:eastAsia="Calibri" w:cstheme="minorHAnsi"/>
          <w:vertAlign w:val="superscript"/>
        </w:rPr>
        <w:t xml:space="preserve">ème </w:t>
      </w:r>
      <w:r w:rsidRPr="00B81B78">
        <w:rPr>
          <w:rFonts w:eastAsia="Calibri" w:cstheme="minorHAnsi"/>
        </w:rPr>
        <w:t xml:space="preserve">)  : 1 poste </w:t>
      </w:r>
      <w:bookmarkEnd w:id="11"/>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1 poste d’auxiliaire de puériculture de 2</w:t>
      </w:r>
      <w:r w:rsidRPr="00B81B78">
        <w:rPr>
          <w:rFonts w:eastAsia="Calibri" w:cstheme="minorHAnsi"/>
          <w:vertAlign w:val="superscript"/>
        </w:rPr>
        <w:t>ème</w:t>
      </w:r>
      <w:r w:rsidRPr="00B81B78">
        <w:rPr>
          <w:rFonts w:eastAsia="Calibri" w:cstheme="minorHAnsi"/>
        </w:rPr>
        <w:t xml:space="preserve"> classe à temps complet (35/35</w:t>
      </w:r>
      <w:r w:rsidRPr="00B81B78">
        <w:rPr>
          <w:rFonts w:eastAsia="Calibri" w:cstheme="minorHAnsi"/>
          <w:vertAlign w:val="superscript"/>
        </w:rPr>
        <w:t>ème</w:t>
      </w:r>
      <w:r w:rsidRPr="00B81B78">
        <w:rPr>
          <w:rFonts w:eastAsia="Calibri" w:cstheme="minorHAnsi"/>
        </w:rPr>
        <w:t>)</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rPr>
      </w:pPr>
      <w:r w:rsidRPr="00B81B78">
        <w:rPr>
          <w:rFonts w:eastAsia="Calibri" w:cstheme="minorHAnsi"/>
        </w:rPr>
        <w:lastRenderedPageBreak/>
        <w:t>Emplois permanents à temps non complet lorsque la quotité de travail est inférieure à 50% dans les communautés de communes, 3 ans maximum renouvelable dans la limite totale de 6 ans :</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(4/35éme) : 1</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(5.5/35éme) : 3</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(7/35éme) : 5</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(9/35éme) : 2</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(10.25/35éme) : 1</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(13/35éme) : 1</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(14/35éme) : 2</w:t>
      </w:r>
    </w:p>
    <w:p w:rsidR="00B81B78" w:rsidRPr="00B81B78" w:rsidRDefault="00B81B78" w:rsidP="00B81B78">
      <w:pPr>
        <w:numPr>
          <w:ilvl w:val="0"/>
          <w:numId w:val="17"/>
        </w:numPr>
        <w:spacing w:after="0" w:line="240" w:lineRule="auto"/>
        <w:rPr>
          <w:rFonts w:eastAsia="Calibri" w:cstheme="minorHAnsi"/>
        </w:rPr>
      </w:pPr>
      <w:bookmarkStart w:id="12" w:name="_Hlk75191461"/>
      <w:r w:rsidRPr="00B81B78">
        <w:rPr>
          <w:rFonts w:eastAsia="Calibri" w:cstheme="minorHAnsi"/>
        </w:rPr>
        <w:t>Adjoints d’animation à temps non complet (14.5/35éme) : 1</w:t>
      </w:r>
    </w:p>
    <w:bookmarkEnd w:id="12"/>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(15/35éme) : 4</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(15.5/35éme) : 2</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(16/35éme) : 3</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Adjoints d’animation à temps non complet (17/35éme) : 1</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TOUS SERVICES CONFONDUS</w:t>
      </w:r>
    </w:p>
    <w:p w:rsidR="00B81B78" w:rsidRPr="00B81B78" w:rsidRDefault="00B81B78" w:rsidP="00B81B78">
      <w:pPr>
        <w:spacing w:after="0" w:line="240" w:lineRule="auto"/>
        <w:rPr>
          <w:rFonts w:eastAsia="Calibri" w:cstheme="minorHAnsi"/>
        </w:rPr>
      </w:pPr>
      <w:r w:rsidRPr="00B81B78">
        <w:rPr>
          <w:rFonts w:eastAsia="Calibri" w:cstheme="minorHAnsi"/>
        </w:rPr>
        <w:t>Afin de réaliser les avancements de grade et autres promotions, il est proposé d’ouvrir les postes suivants :</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ind w:left="284"/>
        <w:rPr>
          <w:rFonts w:eastAsia="Calibri" w:cstheme="minorHAnsi"/>
        </w:rPr>
      </w:pPr>
      <w:r w:rsidRPr="00B81B78">
        <w:rPr>
          <w:rFonts w:eastAsia="Calibri" w:cstheme="minorHAnsi"/>
        </w:rPr>
        <w:t xml:space="preserve">7 postes </w:t>
      </w:r>
      <w:bookmarkStart w:id="13" w:name="_Hlk74130221"/>
      <w:r w:rsidRPr="00B81B78">
        <w:rPr>
          <w:rFonts w:eastAsia="Calibri" w:cstheme="minorHAnsi"/>
        </w:rPr>
        <w:t>d’adjoint technique principal de 2</w:t>
      </w:r>
      <w:r w:rsidRPr="00B81B78">
        <w:rPr>
          <w:rFonts w:eastAsia="Calibri" w:cstheme="minorHAnsi"/>
          <w:vertAlign w:val="superscript"/>
        </w:rPr>
        <w:t>ème</w:t>
      </w:r>
      <w:r w:rsidRPr="00B81B78">
        <w:rPr>
          <w:rFonts w:eastAsia="Calibri" w:cstheme="minorHAnsi"/>
        </w:rPr>
        <w:t xml:space="preserve"> classe à temps complet</w:t>
      </w:r>
      <w:bookmarkEnd w:id="13"/>
      <w:r w:rsidRPr="00B81B78">
        <w:rPr>
          <w:rFonts w:eastAsia="Calibri" w:cstheme="minorHAnsi"/>
        </w:rPr>
        <w:t xml:space="preserve"> (35/35eme)</w:t>
      </w:r>
    </w:p>
    <w:p w:rsidR="00B81B78" w:rsidRPr="00B81B78" w:rsidRDefault="00B81B78" w:rsidP="00B81B78">
      <w:pPr>
        <w:spacing w:after="0" w:line="240" w:lineRule="auto"/>
        <w:ind w:left="284"/>
        <w:rPr>
          <w:rFonts w:eastAsia="Calibri" w:cstheme="minorHAnsi"/>
        </w:rPr>
      </w:pPr>
      <w:r w:rsidRPr="00B81B78">
        <w:rPr>
          <w:rFonts w:eastAsia="Calibri" w:cstheme="minorHAnsi"/>
        </w:rPr>
        <w:t>1 poste d’adjoint technique principal de 2</w:t>
      </w:r>
      <w:r w:rsidRPr="00B81B78">
        <w:rPr>
          <w:rFonts w:eastAsia="Calibri" w:cstheme="minorHAnsi"/>
          <w:vertAlign w:val="superscript"/>
        </w:rPr>
        <w:t>ème</w:t>
      </w:r>
      <w:r w:rsidRPr="00B81B78">
        <w:rPr>
          <w:rFonts w:eastAsia="Calibri" w:cstheme="minorHAnsi"/>
        </w:rPr>
        <w:t xml:space="preserve"> à temps non complet (32/35</w:t>
      </w:r>
      <w:r w:rsidRPr="00B81B78">
        <w:rPr>
          <w:rFonts w:eastAsia="Calibri" w:cstheme="minorHAnsi"/>
          <w:vertAlign w:val="superscript"/>
        </w:rPr>
        <w:t>ème)</w:t>
      </w:r>
    </w:p>
    <w:p w:rsidR="00B81B78" w:rsidRPr="00B81B78" w:rsidRDefault="00B81B78" w:rsidP="00B81B78">
      <w:pPr>
        <w:spacing w:after="0" w:line="240" w:lineRule="auto"/>
        <w:ind w:left="284"/>
        <w:rPr>
          <w:rFonts w:eastAsia="Calibri" w:cstheme="minorHAnsi"/>
        </w:rPr>
      </w:pPr>
      <w:r w:rsidRPr="00B81B78">
        <w:rPr>
          <w:rFonts w:eastAsia="Calibri" w:cstheme="minorHAnsi"/>
        </w:rPr>
        <w:t>1 poste d’adjoint technique principal de 2</w:t>
      </w:r>
      <w:r w:rsidRPr="00B81B78">
        <w:rPr>
          <w:rFonts w:eastAsia="Calibri" w:cstheme="minorHAnsi"/>
          <w:vertAlign w:val="superscript"/>
        </w:rPr>
        <w:t>ème</w:t>
      </w:r>
      <w:r w:rsidRPr="00B81B78">
        <w:rPr>
          <w:rFonts w:eastAsia="Calibri" w:cstheme="minorHAnsi"/>
        </w:rPr>
        <w:t xml:space="preserve"> à temps non complet (33/35</w:t>
      </w:r>
      <w:r w:rsidRPr="00B81B78">
        <w:rPr>
          <w:rFonts w:eastAsia="Calibri" w:cstheme="minorHAnsi"/>
          <w:vertAlign w:val="superscript"/>
        </w:rPr>
        <w:t>ème</w:t>
      </w:r>
      <w:r w:rsidRPr="00B81B78">
        <w:rPr>
          <w:rFonts w:eastAsia="Calibri" w:cstheme="minorHAnsi"/>
        </w:rPr>
        <w:t>)</w:t>
      </w:r>
    </w:p>
    <w:p w:rsidR="00B81B78" w:rsidRPr="00B81B78" w:rsidRDefault="00B81B78" w:rsidP="00B81B78">
      <w:pPr>
        <w:spacing w:after="0" w:line="240" w:lineRule="auto"/>
        <w:ind w:left="284"/>
        <w:rPr>
          <w:rFonts w:eastAsia="Calibri" w:cstheme="minorHAnsi"/>
        </w:rPr>
      </w:pPr>
      <w:r w:rsidRPr="00B81B78">
        <w:rPr>
          <w:rFonts w:eastAsia="Calibri" w:cstheme="minorHAnsi"/>
        </w:rPr>
        <w:t>4 postes d’adjoint technique principal de 1</w:t>
      </w:r>
      <w:r w:rsidRPr="00B81B78">
        <w:rPr>
          <w:rFonts w:eastAsia="Calibri" w:cstheme="minorHAnsi"/>
          <w:vertAlign w:val="superscript"/>
        </w:rPr>
        <w:t>ère</w:t>
      </w:r>
      <w:r w:rsidRPr="00B81B78">
        <w:rPr>
          <w:rFonts w:eastAsia="Calibri" w:cstheme="minorHAnsi"/>
        </w:rPr>
        <w:t xml:space="preserve"> classe à temps complet (35/35eme) </w:t>
      </w:r>
    </w:p>
    <w:p w:rsidR="00B81B78" w:rsidRPr="00B81B78" w:rsidRDefault="00B81B78" w:rsidP="00B81B78">
      <w:pPr>
        <w:spacing w:after="0" w:line="240" w:lineRule="auto"/>
        <w:ind w:left="284"/>
        <w:rPr>
          <w:rFonts w:eastAsia="Calibri" w:cstheme="minorHAnsi"/>
        </w:rPr>
      </w:pPr>
      <w:r w:rsidRPr="00B81B78">
        <w:rPr>
          <w:rFonts w:eastAsia="Calibri" w:cstheme="minorHAnsi"/>
        </w:rPr>
        <w:t xml:space="preserve">1 poste agent de maitrise à temps complet </w:t>
      </w:r>
      <w:bookmarkStart w:id="14" w:name="_Hlk74574235"/>
      <w:r w:rsidRPr="00B81B78">
        <w:rPr>
          <w:rFonts w:eastAsia="Calibri" w:cstheme="minorHAnsi"/>
        </w:rPr>
        <w:t>(35/35eme)</w:t>
      </w:r>
      <w:bookmarkEnd w:id="14"/>
    </w:p>
    <w:p w:rsidR="00B81B78" w:rsidRPr="00B81B78" w:rsidRDefault="00B81B78" w:rsidP="00B81B78">
      <w:pPr>
        <w:spacing w:after="0" w:line="240" w:lineRule="auto"/>
        <w:ind w:left="284"/>
        <w:rPr>
          <w:rFonts w:eastAsia="Calibri" w:cstheme="minorHAnsi"/>
        </w:rPr>
      </w:pPr>
      <w:bookmarkStart w:id="15" w:name="_Hlk74131652"/>
      <w:r w:rsidRPr="00B81B78">
        <w:rPr>
          <w:rFonts w:eastAsia="Calibri" w:cstheme="minorHAnsi"/>
        </w:rPr>
        <w:t>6 postes d’adjoint administratif principal de 2</w:t>
      </w:r>
      <w:r w:rsidRPr="00B81B78">
        <w:rPr>
          <w:rFonts w:eastAsia="Calibri" w:cstheme="minorHAnsi"/>
          <w:vertAlign w:val="superscript"/>
        </w:rPr>
        <w:t>ème</w:t>
      </w:r>
      <w:r w:rsidRPr="00B81B78">
        <w:rPr>
          <w:rFonts w:eastAsia="Calibri" w:cstheme="minorHAnsi"/>
        </w:rPr>
        <w:t xml:space="preserve"> classe à temps complet (35/35eme)</w:t>
      </w:r>
    </w:p>
    <w:p w:rsidR="00B81B78" w:rsidRPr="00B81B78" w:rsidRDefault="00B81B78" w:rsidP="00B81B78">
      <w:pPr>
        <w:spacing w:after="0" w:line="240" w:lineRule="auto"/>
        <w:ind w:left="284"/>
        <w:rPr>
          <w:rFonts w:eastAsia="Calibri" w:cstheme="minorHAnsi"/>
        </w:rPr>
      </w:pPr>
      <w:bookmarkStart w:id="16" w:name="_Hlk74131955"/>
      <w:bookmarkEnd w:id="15"/>
      <w:r w:rsidRPr="00B81B78">
        <w:rPr>
          <w:rFonts w:eastAsia="Calibri" w:cstheme="minorHAnsi"/>
        </w:rPr>
        <w:t>1 poste d’adjoint administratif principal de 2</w:t>
      </w:r>
      <w:r w:rsidRPr="00B81B78">
        <w:rPr>
          <w:rFonts w:eastAsia="Calibri" w:cstheme="minorHAnsi"/>
          <w:vertAlign w:val="superscript"/>
        </w:rPr>
        <w:t>ème</w:t>
      </w:r>
      <w:r w:rsidRPr="00B81B78">
        <w:rPr>
          <w:rFonts w:eastAsia="Calibri" w:cstheme="minorHAnsi"/>
        </w:rPr>
        <w:t xml:space="preserve"> classe à temps non complet (24.5/35</w:t>
      </w:r>
      <w:r w:rsidRPr="00B81B78">
        <w:rPr>
          <w:rFonts w:eastAsia="Calibri" w:cstheme="minorHAnsi"/>
          <w:vertAlign w:val="superscript"/>
        </w:rPr>
        <w:t>ème</w:t>
      </w:r>
      <w:r w:rsidRPr="00B81B78">
        <w:rPr>
          <w:rFonts w:eastAsia="Calibri" w:cstheme="minorHAnsi"/>
        </w:rPr>
        <w:t>)</w:t>
      </w:r>
    </w:p>
    <w:bookmarkEnd w:id="16"/>
    <w:p w:rsidR="00B81B78" w:rsidRPr="00B81B78" w:rsidRDefault="00B81B78" w:rsidP="00B81B78">
      <w:pPr>
        <w:spacing w:after="0" w:line="240" w:lineRule="auto"/>
        <w:ind w:left="284"/>
        <w:rPr>
          <w:rFonts w:eastAsia="Calibri" w:cstheme="minorHAnsi"/>
        </w:rPr>
      </w:pPr>
      <w:r w:rsidRPr="00B81B78">
        <w:rPr>
          <w:rFonts w:eastAsia="Calibri" w:cstheme="minorHAnsi"/>
        </w:rPr>
        <w:t>1 poste d’adjoint administratif principal de 1</w:t>
      </w:r>
      <w:r w:rsidRPr="00B81B78">
        <w:rPr>
          <w:rFonts w:eastAsia="Calibri" w:cstheme="minorHAnsi"/>
          <w:vertAlign w:val="superscript"/>
        </w:rPr>
        <w:t>ère</w:t>
      </w:r>
      <w:r w:rsidRPr="00B81B78">
        <w:rPr>
          <w:rFonts w:eastAsia="Calibri" w:cstheme="minorHAnsi"/>
        </w:rPr>
        <w:t xml:space="preserve"> classe à temps complet (35/35eme)</w:t>
      </w:r>
    </w:p>
    <w:p w:rsidR="00B81B78" w:rsidRPr="00B81B78" w:rsidRDefault="00B81B78" w:rsidP="00B81B78">
      <w:pPr>
        <w:spacing w:after="0" w:line="240" w:lineRule="auto"/>
        <w:ind w:left="284"/>
        <w:rPr>
          <w:rFonts w:eastAsia="Calibri" w:cstheme="minorHAnsi"/>
        </w:rPr>
      </w:pPr>
      <w:bookmarkStart w:id="17" w:name="_Hlk74132287"/>
      <w:r w:rsidRPr="00B81B78">
        <w:rPr>
          <w:rFonts w:eastAsia="Calibri" w:cstheme="minorHAnsi"/>
        </w:rPr>
        <w:t>1 poste d’adjoint d’animation principal de 2</w:t>
      </w:r>
      <w:r w:rsidRPr="00B81B78">
        <w:rPr>
          <w:rFonts w:eastAsia="Calibri" w:cstheme="minorHAnsi"/>
          <w:vertAlign w:val="superscript"/>
        </w:rPr>
        <w:t>ème</w:t>
      </w:r>
      <w:r w:rsidRPr="00B81B78">
        <w:rPr>
          <w:rFonts w:eastAsia="Calibri" w:cstheme="minorHAnsi"/>
        </w:rPr>
        <w:t xml:space="preserve"> classe à temps non complet (28/35</w:t>
      </w:r>
      <w:r w:rsidRPr="00B81B78">
        <w:rPr>
          <w:rFonts w:eastAsia="Calibri" w:cstheme="minorHAnsi"/>
          <w:vertAlign w:val="superscript"/>
        </w:rPr>
        <w:t>ème</w:t>
      </w:r>
      <w:r w:rsidRPr="00B81B78">
        <w:rPr>
          <w:rFonts w:eastAsia="Calibri" w:cstheme="minorHAnsi"/>
        </w:rPr>
        <w:t>)</w:t>
      </w:r>
    </w:p>
    <w:bookmarkEnd w:id="17"/>
    <w:p w:rsidR="00B81B78" w:rsidRPr="00B81B78" w:rsidRDefault="00B81B78" w:rsidP="00B81B78">
      <w:pPr>
        <w:spacing w:after="0" w:line="240" w:lineRule="auto"/>
        <w:ind w:left="284"/>
        <w:rPr>
          <w:rFonts w:eastAsia="Calibri" w:cstheme="minorHAnsi"/>
        </w:rPr>
      </w:pPr>
      <w:r w:rsidRPr="00B81B78">
        <w:rPr>
          <w:rFonts w:eastAsia="Calibri" w:cstheme="minorHAnsi"/>
        </w:rPr>
        <w:t>3 postes d’adjoint d’animation principal de 1</w:t>
      </w:r>
      <w:r w:rsidRPr="00B81B78">
        <w:rPr>
          <w:rFonts w:eastAsia="Calibri" w:cstheme="minorHAnsi"/>
          <w:vertAlign w:val="superscript"/>
        </w:rPr>
        <w:t>ère</w:t>
      </w:r>
      <w:r w:rsidRPr="00B81B78">
        <w:rPr>
          <w:rFonts w:eastAsia="Calibri" w:cstheme="minorHAnsi"/>
        </w:rPr>
        <w:t xml:space="preserve"> classe à temps complet (35/35eme)</w:t>
      </w:r>
    </w:p>
    <w:p w:rsidR="00B81B78" w:rsidRPr="00B81B78" w:rsidRDefault="00B81B78" w:rsidP="00B81B78">
      <w:pPr>
        <w:spacing w:after="0" w:line="240" w:lineRule="auto"/>
        <w:ind w:left="284"/>
        <w:rPr>
          <w:rFonts w:eastAsia="Calibri" w:cstheme="minorHAnsi"/>
        </w:rPr>
      </w:pPr>
      <w:r w:rsidRPr="00B81B78">
        <w:rPr>
          <w:rFonts w:eastAsia="Calibri" w:cstheme="minorHAnsi"/>
        </w:rPr>
        <w:t>1 poste d’adjoint d’animation principal de 1</w:t>
      </w:r>
      <w:r w:rsidRPr="00B81B78">
        <w:rPr>
          <w:rFonts w:eastAsia="Calibri" w:cstheme="minorHAnsi"/>
          <w:vertAlign w:val="superscript"/>
        </w:rPr>
        <w:t>ère</w:t>
      </w:r>
      <w:r w:rsidRPr="00B81B78">
        <w:rPr>
          <w:rFonts w:eastAsia="Calibri" w:cstheme="minorHAnsi"/>
        </w:rPr>
        <w:t xml:space="preserve"> classe à temps non complet (25/35</w:t>
      </w:r>
      <w:r w:rsidRPr="00B81B78">
        <w:rPr>
          <w:rFonts w:eastAsia="Calibri" w:cstheme="minorHAnsi"/>
          <w:vertAlign w:val="superscript"/>
        </w:rPr>
        <w:t>ème</w:t>
      </w:r>
      <w:r w:rsidRPr="00B81B78">
        <w:rPr>
          <w:rFonts w:eastAsia="Calibri" w:cstheme="minorHAnsi"/>
        </w:rPr>
        <w:t>)</w:t>
      </w:r>
    </w:p>
    <w:p w:rsidR="00B81B78" w:rsidRPr="00B81B78" w:rsidRDefault="00B81B78" w:rsidP="00B81B78">
      <w:pPr>
        <w:spacing w:after="0" w:line="240" w:lineRule="auto"/>
        <w:ind w:left="284"/>
        <w:rPr>
          <w:rFonts w:eastAsia="Calibri" w:cstheme="minorHAnsi"/>
        </w:rPr>
      </w:pPr>
      <w:r w:rsidRPr="00B81B78">
        <w:rPr>
          <w:rFonts w:eastAsia="Calibri" w:cstheme="minorHAnsi"/>
        </w:rPr>
        <w:t>1 poste d’adjoint du patrimoine principal de 1</w:t>
      </w:r>
      <w:r w:rsidRPr="00B81B78">
        <w:rPr>
          <w:rFonts w:eastAsia="Calibri" w:cstheme="minorHAnsi"/>
          <w:vertAlign w:val="superscript"/>
        </w:rPr>
        <w:t>ère</w:t>
      </w:r>
      <w:r w:rsidRPr="00B81B78">
        <w:rPr>
          <w:rFonts w:eastAsia="Calibri" w:cstheme="minorHAnsi"/>
        </w:rPr>
        <w:t xml:space="preserve"> classe à temps complet (35/35eme)</w:t>
      </w:r>
    </w:p>
    <w:p w:rsidR="00B81B78" w:rsidRPr="00B81B78" w:rsidRDefault="00B81B78" w:rsidP="00B81B78">
      <w:pPr>
        <w:spacing w:after="0" w:line="240" w:lineRule="auto"/>
        <w:ind w:left="284"/>
        <w:rPr>
          <w:rFonts w:eastAsia="Calibri" w:cstheme="minorHAnsi"/>
        </w:rPr>
      </w:pPr>
      <w:r w:rsidRPr="00B81B78">
        <w:rPr>
          <w:rFonts w:eastAsia="Calibri" w:cstheme="minorHAnsi"/>
        </w:rPr>
        <w:t>2 postes d’auxiliaire de puériculture principal de 1</w:t>
      </w:r>
      <w:r w:rsidRPr="00B81B78">
        <w:rPr>
          <w:rFonts w:eastAsia="Calibri" w:cstheme="minorHAnsi"/>
          <w:vertAlign w:val="superscript"/>
        </w:rPr>
        <w:t>ère</w:t>
      </w:r>
      <w:r w:rsidRPr="00B81B78">
        <w:rPr>
          <w:rFonts w:eastAsia="Calibri" w:cstheme="minorHAnsi"/>
        </w:rPr>
        <w:t xml:space="preserve"> classe à temps complet (35/35eme)</w:t>
      </w:r>
    </w:p>
    <w:p w:rsidR="00B81B78" w:rsidRPr="00B81B78" w:rsidRDefault="00B81B78" w:rsidP="00B81B78">
      <w:pPr>
        <w:spacing w:after="0" w:line="240" w:lineRule="auto"/>
        <w:ind w:left="284"/>
        <w:rPr>
          <w:rFonts w:eastAsia="Calibri" w:cstheme="minorHAnsi"/>
        </w:rPr>
      </w:pPr>
      <w:bookmarkStart w:id="18" w:name="_Hlk74138266"/>
      <w:r w:rsidRPr="00B81B78">
        <w:rPr>
          <w:rFonts w:eastAsia="Calibri" w:cstheme="minorHAnsi"/>
        </w:rPr>
        <w:t>1 poste d’agent de maîtrise principal à temps complet (35/35eme)</w:t>
      </w:r>
    </w:p>
    <w:bookmarkEnd w:id="18"/>
    <w:p w:rsidR="00B81B78" w:rsidRPr="00B81B78" w:rsidRDefault="00B81B78" w:rsidP="00B81B78">
      <w:pPr>
        <w:spacing w:after="0" w:line="240" w:lineRule="auto"/>
        <w:ind w:left="284"/>
        <w:rPr>
          <w:rFonts w:eastAsia="Calibri" w:cstheme="minorHAnsi"/>
        </w:rPr>
      </w:pPr>
      <w:r w:rsidRPr="00B81B78">
        <w:rPr>
          <w:rFonts w:eastAsia="Calibri" w:cstheme="minorHAnsi"/>
        </w:rPr>
        <w:t>1 poste de rédacteur principal de 1</w:t>
      </w:r>
      <w:r w:rsidRPr="00B81B78">
        <w:rPr>
          <w:rFonts w:eastAsia="Calibri" w:cstheme="minorHAnsi"/>
          <w:vertAlign w:val="superscript"/>
        </w:rPr>
        <w:t>ère</w:t>
      </w:r>
      <w:r w:rsidRPr="00B81B78">
        <w:rPr>
          <w:rFonts w:eastAsia="Calibri" w:cstheme="minorHAnsi"/>
        </w:rPr>
        <w:t xml:space="preserve"> classe à temps complet (35/35eme)</w:t>
      </w:r>
    </w:p>
    <w:p w:rsidR="00B81B78" w:rsidRPr="00B81B78" w:rsidRDefault="00B81B78" w:rsidP="00B81B78">
      <w:pPr>
        <w:spacing w:after="0" w:line="240" w:lineRule="auto"/>
        <w:ind w:left="284"/>
        <w:rPr>
          <w:rFonts w:eastAsia="Calibri" w:cstheme="minorHAnsi"/>
        </w:rPr>
      </w:pPr>
      <w:r w:rsidRPr="00B81B78">
        <w:rPr>
          <w:rFonts w:eastAsia="Calibri" w:cstheme="minorHAnsi"/>
        </w:rPr>
        <w:t>1 poste de technicien principal de 2</w:t>
      </w:r>
      <w:r w:rsidRPr="00B81B78">
        <w:rPr>
          <w:rFonts w:eastAsia="Calibri" w:cstheme="minorHAnsi"/>
          <w:vertAlign w:val="superscript"/>
        </w:rPr>
        <w:t>ème</w:t>
      </w:r>
      <w:r w:rsidRPr="00B81B78">
        <w:rPr>
          <w:rFonts w:eastAsia="Calibri" w:cstheme="minorHAnsi"/>
        </w:rPr>
        <w:t xml:space="preserve"> classe à temps complet (35/35eme)</w:t>
      </w:r>
    </w:p>
    <w:p w:rsidR="00B81B78" w:rsidRPr="00B81B78" w:rsidRDefault="00B81B78" w:rsidP="00B81B78">
      <w:pPr>
        <w:spacing w:after="0" w:line="240" w:lineRule="auto"/>
        <w:ind w:left="284"/>
        <w:rPr>
          <w:rFonts w:eastAsia="Calibri" w:cstheme="minorHAnsi"/>
        </w:rPr>
      </w:pPr>
      <w:r w:rsidRPr="00B81B78">
        <w:rPr>
          <w:rFonts w:eastAsia="Calibri" w:cstheme="minorHAnsi"/>
        </w:rPr>
        <w:t>1 poste de professeur d’enseignement artistique hors classe à temps non complet (9.75/16</w:t>
      </w:r>
      <w:r w:rsidRPr="00B81B78">
        <w:rPr>
          <w:rFonts w:eastAsia="Calibri" w:cstheme="minorHAnsi"/>
          <w:vertAlign w:val="superscript"/>
        </w:rPr>
        <w:t>ème</w:t>
      </w:r>
      <w:r w:rsidRPr="00B81B78">
        <w:rPr>
          <w:rFonts w:eastAsia="Calibri" w:cstheme="minorHAnsi"/>
        </w:rPr>
        <w:t>)</w:t>
      </w:r>
    </w:p>
    <w:p w:rsidR="00B81B78" w:rsidRDefault="00B81B78" w:rsidP="00B81B78">
      <w:pPr>
        <w:spacing w:after="0" w:line="240" w:lineRule="auto"/>
        <w:rPr>
          <w:rFonts w:eastAsia="Calibri" w:cstheme="minorHAnsi"/>
        </w:rPr>
      </w:pPr>
    </w:p>
    <w:p w:rsidR="00B456C5" w:rsidRPr="00B81B78" w:rsidRDefault="00B456C5" w:rsidP="00B81B78">
      <w:pPr>
        <w:spacing w:after="0" w:line="240" w:lineRule="auto"/>
        <w:rPr>
          <w:rFonts w:eastAsia="Calibri" w:cstheme="minorHAnsi"/>
        </w:rPr>
      </w:pPr>
    </w:p>
    <w:p w:rsidR="00B81B78" w:rsidRPr="00B81B78" w:rsidRDefault="00B81B78" w:rsidP="00B81B78">
      <w:pPr>
        <w:numPr>
          <w:ilvl w:val="0"/>
          <w:numId w:val="18"/>
        </w:numPr>
        <w:spacing w:after="0" w:line="240" w:lineRule="auto"/>
        <w:rPr>
          <w:rFonts w:eastAsia="Calibri" w:cstheme="minorHAnsi"/>
          <w:b/>
          <w:bCs/>
          <w:u w:val="single"/>
        </w:rPr>
      </w:pPr>
      <w:r w:rsidRPr="00B81B78">
        <w:rPr>
          <w:rFonts w:eastAsia="Calibri" w:cstheme="minorHAnsi"/>
          <w:b/>
          <w:bCs/>
          <w:u w:val="single"/>
        </w:rPr>
        <w:t xml:space="preserve">EMPLOI NON PERMANENTS </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Service ENFANCE</w:t>
      </w:r>
    </w:p>
    <w:p w:rsidR="00B81B78" w:rsidRPr="00B81B78" w:rsidRDefault="00B81B78" w:rsidP="00B81B78">
      <w:pPr>
        <w:numPr>
          <w:ilvl w:val="0"/>
          <w:numId w:val="19"/>
        </w:numPr>
        <w:spacing w:after="0" w:line="240" w:lineRule="auto"/>
        <w:ind w:left="567"/>
        <w:rPr>
          <w:rFonts w:eastAsia="Calibri" w:cstheme="minorHAnsi"/>
          <w:b/>
          <w:bCs/>
        </w:rPr>
      </w:pPr>
      <w:r w:rsidRPr="00B81B78">
        <w:rPr>
          <w:rFonts w:eastAsia="Calibri" w:cstheme="minorHAnsi"/>
          <w:b/>
          <w:bCs/>
        </w:rPr>
        <w:t>Jeunesse</w:t>
      </w:r>
    </w:p>
    <w:p w:rsidR="00B81B78" w:rsidRPr="00B81B78" w:rsidRDefault="00B81B78" w:rsidP="00B81B78">
      <w:pPr>
        <w:spacing w:after="0" w:line="240" w:lineRule="auto"/>
        <w:rPr>
          <w:rFonts w:eastAsia="Calibri" w:cstheme="minorHAnsi"/>
          <w:b/>
          <w:bCs/>
        </w:rPr>
      </w:pPr>
      <w:r w:rsidRPr="00B81B78">
        <w:rPr>
          <w:rFonts w:eastAsia="Calibri" w:cstheme="minorHAnsi"/>
          <w:b/>
          <w:bCs/>
        </w:rPr>
        <w:t xml:space="preserve">Contrat Parcours Emploi Compétences : </w:t>
      </w:r>
      <w:r w:rsidRPr="00B81B78">
        <w:rPr>
          <w:rFonts w:eastAsia="Calibri" w:cstheme="minorHAnsi"/>
        </w:rPr>
        <w:t>1 poste d’adjoint d’animation à 26/35éme</w:t>
      </w:r>
    </w:p>
    <w:p w:rsidR="00B81B78" w:rsidRPr="00B81B78" w:rsidRDefault="00B81B78" w:rsidP="00B81B78">
      <w:pPr>
        <w:spacing w:after="0" w:line="240" w:lineRule="auto"/>
        <w:rPr>
          <w:rFonts w:eastAsia="Calibri" w:cstheme="minorHAnsi"/>
        </w:rPr>
      </w:pPr>
      <w:r w:rsidRPr="00B81B78">
        <w:rPr>
          <w:rFonts w:eastAsia="Calibri" w:cstheme="minorHAnsi"/>
        </w:rPr>
        <w:t>Afin de développer la compétence Jeunesse sur le territoire, il est proposé de créer un poste d’animateur jeunesse à 26 heures semaine sur un poste parcours emploi compétence</w:t>
      </w:r>
    </w:p>
    <w:p w:rsidR="00B81B78" w:rsidRPr="00B81B78" w:rsidRDefault="00B81B78" w:rsidP="00B81B78">
      <w:pPr>
        <w:numPr>
          <w:ilvl w:val="0"/>
          <w:numId w:val="19"/>
        </w:numPr>
        <w:spacing w:after="0" w:line="240" w:lineRule="auto"/>
        <w:ind w:left="567" w:hanging="283"/>
        <w:rPr>
          <w:rFonts w:eastAsia="Calibri" w:cstheme="minorHAnsi"/>
          <w:b/>
          <w:bCs/>
        </w:rPr>
      </w:pPr>
      <w:r w:rsidRPr="00B81B78">
        <w:rPr>
          <w:rFonts w:eastAsia="Calibri" w:cstheme="minorHAnsi"/>
          <w:b/>
          <w:bCs/>
        </w:rPr>
        <w:t>ALAE</w:t>
      </w:r>
    </w:p>
    <w:p w:rsidR="00B81B78" w:rsidRPr="00B81B78" w:rsidRDefault="00B81B78" w:rsidP="00B81B78">
      <w:pPr>
        <w:spacing w:after="0" w:line="240" w:lineRule="auto"/>
        <w:rPr>
          <w:rFonts w:eastAsia="Calibri" w:cstheme="minorHAnsi"/>
        </w:rPr>
      </w:pPr>
      <w:r w:rsidRPr="00B81B78">
        <w:rPr>
          <w:rFonts w:eastAsia="Calibri" w:cstheme="minorHAnsi"/>
        </w:rPr>
        <w:t>Dans le cadre de la rentrée scolaire, il est nécessaire d’autoriser la Présidente à recruter des contractuels soit dans le cadre d’un accroissement temporaire d’activités, soit dans le cadre de saisonniers :</w:t>
      </w:r>
    </w:p>
    <w:p w:rsidR="00B81B78" w:rsidRPr="00B81B78" w:rsidRDefault="00B81B78" w:rsidP="00B81B78">
      <w:pPr>
        <w:spacing w:after="0" w:line="240" w:lineRule="auto"/>
        <w:rPr>
          <w:rFonts w:eastAsia="Calibri" w:cstheme="minorHAnsi"/>
        </w:rPr>
      </w:pPr>
      <w:r w:rsidRPr="00B81B78">
        <w:rPr>
          <w:rFonts w:eastAsia="Calibri" w:cstheme="minorHAnsi"/>
        </w:rPr>
        <w:t>Il est donc proposé la création des postes suivants :</w:t>
      </w:r>
    </w:p>
    <w:p w:rsidR="00B81B78" w:rsidRPr="00B81B78" w:rsidRDefault="00B81B78" w:rsidP="00B81B78">
      <w:pPr>
        <w:spacing w:after="0" w:line="240" w:lineRule="auto"/>
        <w:rPr>
          <w:rFonts w:eastAsia="Calibri" w:cstheme="minorHAnsi"/>
        </w:rPr>
      </w:pPr>
      <w:r w:rsidRPr="00B81B78">
        <w:rPr>
          <w:rFonts w:eastAsia="Calibri" w:cstheme="minorHAnsi"/>
        </w:rPr>
        <w:t>Adjoint d’animation allant de 18/35ème à 32/35ème : 74</w:t>
      </w:r>
    </w:p>
    <w:p w:rsidR="00B81B78" w:rsidRPr="00B81B78" w:rsidRDefault="00B81B78" w:rsidP="00B81B78">
      <w:pPr>
        <w:spacing w:after="0" w:line="240" w:lineRule="auto"/>
        <w:rPr>
          <w:rFonts w:eastAsia="Calibri" w:cstheme="minorHAnsi"/>
          <w:b/>
          <w:bCs/>
          <w:color w:val="00B050"/>
        </w:rPr>
      </w:pPr>
    </w:p>
    <w:p w:rsidR="00B81B78" w:rsidRPr="00B81B78" w:rsidRDefault="00B81B78" w:rsidP="00B81B78">
      <w:pPr>
        <w:spacing w:after="0" w:line="240" w:lineRule="auto"/>
        <w:rPr>
          <w:rFonts w:eastAsia="Calibri" w:cstheme="minorHAnsi"/>
          <w:b/>
          <w:bCs/>
          <w:i/>
          <w:iCs/>
          <w:u w:val="single"/>
        </w:rPr>
      </w:pPr>
      <w:bookmarkStart w:id="19" w:name="_Hlk74841783"/>
      <w:r w:rsidRPr="00B81B78">
        <w:rPr>
          <w:rFonts w:eastAsia="Calibri" w:cstheme="minorHAnsi"/>
          <w:b/>
          <w:bCs/>
          <w:i/>
          <w:iCs/>
          <w:u w:val="single"/>
        </w:rPr>
        <w:t>SERVICE ENTRETIEN BATIMENTS</w:t>
      </w:r>
    </w:p>
    <w:bookmarkEnd w:id="19"/>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1 poste d’adjoint technique à temps non complet 24/35</w:t>
      </w:r>
      <w:r w:rsidRPr="00B81B78">
        <w:rPr>
          <w:rFonts w:eastAsia="Calibri" w:cstheme="minorHAnsi"/>
          <w:vertAlign w:val="superscript"/>
        </w:rPr>
        <w:t>ème</w:t>
      </w:r>
      <w:r w:rsidRPr="00B81B78">
        <w:rPr>
          <w:rFonts w:eastAsia="Calibri" w:cstheme="minorHAnsi"/>
        </w:rPr>
        <w:t xml:space="preserve"> Pour un accroissement temporaire d’activité, article 3/1° pour une période allant du 1</w:t>
      </w:r>
      <w:r w:rsidRPr="00B81B78">
        <w:rPr>
          <w:rFonts w:eastAsia="Calibri" w:cstheme="minorHAnsi"/>
          <w:vertAlign w:val="superscript"/>
        </w:rPr>
        <w:t>er</w:t>
      </w:r>
      <w:r w:rsidRPr="00B81B78">
        <w:rPr>
          <w:rFonts w:eastAsia="Calibri" w:cstheme="minorHAnsi"/>
        </w:rPr>
        <w:t xml:space="preserve"> juillet au 31 décembre 2021</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1 poste d’adjoint technique à temps complet 35/35</w:t>
      </w:r>
      <w:r w:rsidRPr="00B81B78">
        <w:rPr>
          <w:rFonts w:eastAsia="Calibri" w:cstheme="minorHAnsi"/>
          <w:vertAlign w:val="superscript"/>
        </w:rPr>
        <w:t>ème</w:t>
      </w:r>
      <w:r w:rsidRPr="00B81B78">
        <w:rPr>
          <w:rFonts w:eastAsia="Calibri" w:cstheme="minorHAnsi"/>
        </w:rPr>
        <w:t xml:space="preserve"> pour une période allant du 1</w:t>
      </w:r>
      <w:r w:rsidRPr="00B81B78">
        <w:rPr>
          <w:rFonts w:eastAsia="Calibri" w:cstheme="minorHAnsi"/>
          <w:vertAlign w:val="superscript"/>
        </w:rPr>
        <w:t>er</w:t>
      </w:r>
      <w:r w:rsidRPr="00B81B78">
        <w:rPr>
          <w:rFonts w:eastAsia="Calibri" w:cstheme="minorHAnsi"/>
        </w:rPr>
        <w:t xml:space="preserve"> juin au 30 novembre 2021</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SERVICE TOURISME</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 xml:space="preserve"> 1 poste de technicien à temps complet 35/35</w:t>
      </w:r>
      <w:r w:rsidRPr="00B81B78">
        <w:rPr>
          <w:rFonts w:eastAsia="Calibri" w:cstheme="minorHAnsi"/>
          <w:vertAlign w:val="superscript"/>
        </w:rPr>
        <w:t>ème</w:t>
      </w:r>
      <w:r w:rsidRPr="00B81B78">
        <w:rPr>
          <w:rFonts w:eastAsia="Calibri" w:cstheme="minorHAnsi"/>
        </w:rPr>
        <w:t xml:space="preserve"> en contrat de projet article 3-II </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SERVICE PETITE ENFANCE</w:t>
      </w:r>
    </w:p>
    <w:p w:rsidR="00B81B78" w:rsidRPr="00B81B78" w:rsidRDefault="00B81B78" w:rsidP="00B81B78">
      <w:pPr>
        <w:numPr>
          <w:ilvl w:val="0"/>
          <w:numId w:val="17"/>
        </w:numPr>
        <w:spacing w:after="0" w:line="240" w:lineRule="auto"/>
        <w:rPr>
          <w:rFonts w:eastAsia="Calibri" w:cstheme="minorHAnsi"/>
        </w:rPr>
      </w:pPr>
      <w:r w:rsidRPr="00B81B78">
        <w:rPr>
          <w:rFonts w:eastAsia="Calibri" w:cstheme="minorHAnsi"/>
        </w:rPr>
        <w:t xml:space="preserve"> 1 poste d’adjoint d’animation à temps complet 35/35</w:t>
      </w:r>
      <w:r w:rsidRPr="00B81B78">
        <w:rPr>
          <w:rFonts w:eastAsia="Calibri" w:cstheme="minorHAnsi"/>
          <w:vertAlign w:val="superscript"/>
        </w:rPr>
        <w:t>ème</w:t>
      </w:r>
      <w:r w:rsidRPr="00B81B78">
        <w:rPr>
          <w:rFonts w:eastAsia="Calibri" w:cstheme="minorHAnsi"/>
        </w:rPr>
        <w:t xml:space="preserve"> remplacement accroissement temporaire d’activité 3/1°(remplacement d’un agent en disponibilité de 6 mois)</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b/>
          <w:bCs/>
          <w:i/>
          <w:iCs/>
          <w:u w:val="single"/>
        </w:rPr>
      </w:pPr>
      <w:r w:rsidRPr="00B81B78">
        <w:rPr>
          <w:rFonts w:eastAsia="Calibri" w:cstheme="minorHAnsi"/>
          <w:b/>
          <w:bCs/>
          <w:i/>
          <w:iCs/>
          <w:u w:val="single"/>
        </w:rPr>
        <w:t>HABITAT</w:t>
      </w:r>
    </w:p>
    <w:p w:rsidR="00B81B78" w:rsidRPr="00B81B78" w:rsidRDefault="00B81B78" w:rsidP="00B81B78">
      <w:pPr>
        <w:spacing w:after="0" w:line="240" w:lineRule="auto"/>
        <w:rPr>
          <w:rFonts w:eastAsia="Calibri" w:cstheme="minorHAnsi"/>
        </w:rPr>
      </w:pPr>
      <w:r w:rsidRPr="00B81B78">
        <w:rPr>
          <w:rFonts w:eastAsia="Calibri" w:cstheme="minorHAnsi"/>
        </w:rPr>
        <w:t>Vu la délibération n°2021-21 concernant la création d’un poste de technicien bâtiment sensibilisé à l’aspect social à temps complet, il est précisé que sa rémunération sera calculée compte tenu de la nature des fonctions à exercer, assimilées à un poste de technicien territorial de catégorie B par référence à la grille indiciaire du grade de recrutement (au maximum échelon 13)</w:t>
      </w:r>
    </w:p>
    <w:p w:rsidR="00B81B78" w:rsidRPr="00B81B78" w:rsidRDefault="00B81B78" w:rsidP="00B81B78">
      <w:pPr>
        <w:pStyle w:val="Paragraphedeliste"/>
        <w:spacing w:after="0" w:line="240" w:lineRule="auto"/>
        <w:rPr>
          <w:rFonts w:cstheme="minorHAnsi"/>
          <w:b/>
          <w:bCs/>
        </w:rPr>
      </w:pPr>
    </w:p>
    <w:p w:rsidR="00786677" w:rsidRPr="00B81B78" w:rsidRDefault="00786677" w:rsidP="00B81B78">
      <w:pPr>
        <w:pStyle w:val="Paragraphedeliste"/>
        <w:numPr>
          <w:ilvl w:val="0"/>
          <w:numId w:val="1"/>
        </w:numPr>
        <w:spacing w:after="0" w:line="240" w:lineRule="auto"/>
        <w:rPr>
          <w:rFonts w:cstheme="minorHAnsi"/>
          <w:b/>
          <w:bCs/>
        </w:rPr>
      </w:pPr>
      <w:r w:rsidRPr="00B81B78">
        <w:rPr>
          <w:rFonts w:cstheme="minorHAnsi"/>
          <w:b/>
          <w:bCs/>
        </w:rPr>
        <w:t>SUPPRESSION DE POSTES</w:t>
      </w:r>
    </w:p>
    <w:p w:rsidR="00B81B78" w:rsidRDefault="00B81B78" w:rsidP="00B81B78">
      <w:pPr>
        <w:spacing w:after="0" w:line="240" w:lineRule="auto"/>
        <w:rPr>
          <w:rFonts w:cstheme="minorHAnsi"/>
        </w:rPr>
      </w:pPr>
      <w:r w:rsidRPr="00B81B78">
        <w:rPr>
          <w:rFonts w:cstheme="minorHAnsi"/>
        </w:rPr>
        <w:t xml:space="preserve">Vu l’avis du Comité Technique en date du 24 novembre 2020 et du </w:t>
      </w:r>
      <w:r w:rsidR="00A4243F">
        <w:rPr>
          <w:rFonts w:cstheme="minorHAnsi"/>
        </w:rPr>
        <w:t>2</w:t>
      </w:r>
      <w:r>
        <w:rPr>
          <w:rFonts w:cstheme="minorHAnsi"/>
        </w:rPr>
        <w:t>4 juin</w:t>
      </w:r>
      <w:r w:rsidRPr="00B81B78">
        <w:rPr>
          <w:rFonts w:cstheme="minorHAnsi"/>
        </w:rPr>
        <w:t xml:space="preserve"> 2021</w:t>
      </w:r>
    </w:p>
    <w:p w:rsidR="00B81B78" w:rsidRPr="00B81B78" w:rsidRDefault="00B81B78" w:rsidP="00B81B78">
      <w:pPr>
        <w:spacing w:after="0" w:line="240" w:lineRule="auto"/>
        <w:rPr>
          <w:rFonts w:cstheme="minorHAnsi"/>
        </w:rPr>
      </w:pPr>
    </w:p>
    <w:p w:rsidR="00B81B78" w:rsidRPr="00B81B78" w:rsidRDefault="00B81B78" w:rsidP="00B81B78">
      <w:pPr>
        <w:autoSpaceDE w:val="0"/>
        <w:spacing w:after="0" w:line="240" w:lineRule="auto"/>
        <w:rPr>
          <w:rFonts w:cstheme="minorHAnsi"/>
        </w:rPr>
      </w:pPr>
      <w:r w:rsidRPr="00B81B78">
        <w:rPr>
          <w:rFonts w:cstheme="minorHAnsi"/>
        </w:rPr>
        <w:t xml:space="preserve">Considérant la nécessité de supprimer les emplois vacants non nécessaires, </w:t>
      </w:r>
    </w:p>
    <w:p w:rsidR="00B81B78" w:rsidRDefault="00B81B78" w:rsidP="00B81B78">
      <w:pPr>
        <w:spacing w:after="0" w:line="240" w:lineRule="auto"/>
        <w:rPr>
          <w:rFonts w:eastAsia="Calibri" w:cstheme="minorHAnsi"/>
        </w:rPr>
      </w:pPr>
      <w:r w:rsidRPr="00B81B78">
        <w:rPr>
          <w:rFonts w:eastAsia="Calibri" w:cstheme="minorHAnsi"/>
        </w:rPr>
        <w:t>Concernant le tableau des titulaires, il est proposé la suppression des postes suivants :</w:t>
      </w:r>
    </w:p>
    <w:p w:rsidR="00B81B78" w:rsidRPr="00B81B78" w:rsidRDefault="00B81B78" w:rsidP="00B81B78">
      <w:pPr>
        <w:spacing w:after="0" w:line="240" w:lineRule="auto"/>
        <w:rPr>
          <w:rFonts w:eastAsia="Calibri" w:cstheme="minorHAnsi"/>
        </w:rPr>
      </w:pPr>
    </w:p>
    <w:p w:rsidR="00B81B78" w:rsidRPr="00B81B78" w:rsidRDefault="00B81B78" w:rsidP="00B81B78">
      <w:pPr>
        <w:pStyle w:val="Paragraphedeliste"/>
        <w:spacing w:after="0" w:line="240" w:lineRule="auto"/>
        <w:ind w:left="0"/>
        <w:rPr>
          <w:rFonts w:cstheme="minorHAnsi"/>
        </w:rPr>
      </w:pPr>
      <w:r w:rsidRPr="00B81B78">
        <w:rPr>
          <w:rFonts w:cstheme="minorHAnsi"/>
        </w:rPr>
        <w:t>1 ingénieur à temps complet</w:t>
      </w:r>
    </w:p>
    <w:p w:rsidR="00B81B78" w:rsidRPr="00B81B78" w:rsidRDefault="00B81B78" w:rsidP="00B81B78">
      <w:pPr>
        <w:pStyle w:val="Paragraphedeliste"/>
        <w:spacing w:after="0" w:line="240" w:lineRule="auto"/>
        <w:ind w:left="0"/>
        <w:rPr>
          <w:rFonts w:cstheme="minorHAnsi"/>
        </w:rPr>
      </w:pPr>
      <w:r w:rsidRPr="00B81B78">
        <w:rPr>
          <w:rFonts w:cstheme="minorHAnsi"/>
        </w:rPr>
        <w:t xml:space="preserve">1 technicien </w:t>
      </w:r>
    </w:p>
    <w:p w:rsidR="00B81B78" w:rsidRPr="00B81B78" w:rsidRDefault="00B81B78" w:rsidP="00B81B78">
      <w:pPr>
        <w:pStyle w:val="Paragraphedeliste"/>
        <w:spacing w:after="0" w:line="240" w:lineRule="auto"/>
        <w:ind w:left="0"/>
        <w:rPr>
          <w:rFonts w:cstheme="minorHAnsi"/>
        </w:rPr>
      </w:pPr>
      <w:r w:rsidRPr="00B81B78">
        <w:rPr>
          <w:rFonts w:cstheme="minorHAnsi"/>
        </w:rPr>
        <w:t>1 adjoint administratif à temps complet</w:t>
      </w:r>
    </w:p>
    <w:p w:rsidR="00B81B78" w:rsidRPr="00B81B78" w:rsidRDefault="00B81B78" w:rsidP="00B81B78">
      <w:pPr>
        <w:pStyle w:val="Paragraphedeliste"/>
        <w:spacing w:after="0" w:line="240" w:lineRule="auto"/>
        <w:ind w:left="0"/>
        <w:rPr>
          <w:rFonts w:cstheme="minorHAnsi"/>
        </w:rPr>
      </w:pPr>
      <w:r w:rsidRPr="00B81B78">
        <w:rPr>
          <w:rFonts w:cstheme="minorHAnsi"/>
        </w:rPr>
        <w:t>1 adjoint d’animation à temps non complet 25/35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adjoint d’animation à temps non complet 26/35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adjoint d’animation à temps non complet 30/35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adjoint d’animation à temps non complet 27.5/35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adjoint d’animation à temps non complet 19/35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adjoint d’animation à temps non complet 28/35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adjoint d’animation à temps non complet 26/35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vertAlign w:val="superscript"/>
        </w:rPr>
      </w:pPr>
      <w:r w:rsidRPr="00B81B78">
        <w:rPr>
          <w:rFonts w:cstheme="minorHAnsi"/>
        </w:rPr>
        <w:t>1 adjoint d’animation à temps non complet 24/35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adjoint administratif à temps non complet 28/35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éducateur des activités physiques et sportives à temps non complet 30/35ème</w:t>
      </w:r>
    </w:p>
    <w:p w:rsidR="00B81B78" w:rsidRPr="00B81B78" w:rsidRDefault="00B81B78" w:rsidP="00B81B78">
      <w:pPr>
        <w:pStyle w:val="Paragraphedeliste"/>
        <w:spacing w:after="0" w:line="240" w:lineRule="auto"/>
        <w:ind w:left="0"/>
        <w:rPr>
          <w:rFonts w:cstheme="minorHAnsi"/>
        </w:rPr>
      </w:pPr>
      <w:r w:rsidRPr="00B81B78">
        <w:rPr>
          <w:rFonts w:cstheme="minorHAnsi"/>
        </w:rPr>
        <w:t>1 adjoint administratif principal de 1</w:t>
      </w:r>
      <w:r w:rsidRPr="00B81B78">
        <w:rPr>
          <w:rFonts w:cstheme="minorHAnsi"/>
          <w:vertAlign w:val="superscript"/>
        </w:rPr>
        <w:t>ère</w:t>
      </w:r>
      <w:r w:rsidRPr="00B81B78">
        <w:rPr>
          <w:rFonts w:cstheme="minorHAnsi"/>
        </w:rPr>
        <w:t xml:space="preserve"> classe à temps non complet 20/35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adjoint technique principal de 1</w:t>
      </w:r>
      <w:r w:rsidRPr="00B81B78">
        <w:rPr>
          <w:rFonts w:cstheme="minorHAnsi"/>
          <w:vertAlign w:val="superscript"/>
        </w:rPr>
        <w:t>ère</w:t>
      </w:r>
      <w:r w:rsidRPr="00B81B78">
        <w:rPr>
          <w:rFonts w:cstheme="minorHAnsi"/>
        </w:rPr>
        <w:t xml:space="preserve"> classe à temps complet</w:t>
      </w:r>
    </w:p>
    <w:p w:rsidR="00B81B78" w:rsidRPr="00B81B78" w:rsidRDefault="00B81B78" w:rsidP="00B81B78">
      <w:pPr>
        <w:pStyle w:val="Paragraphedeliste"/>
        <w:spacing w:after="0" w:line="240" w:lineRule="auto"/>
        <w:ind w:left="0"/>
        <w:rPr>
          <w:rFonts w:cstheme="minorHAnsi"/>
        </w:rPr>
      </w:pPr>
      <w:r w:rsidRPr="00B81B78">
        <w:rPr>
          <w:rFonts w:cstheme="minorHAnsi"/>
        </w:rPr>
        <w:t>1 adjoint technique à temps non complet 19.25/35</w:t>
      </w:r>
      <w:r w:rsidRPr="00B81B78">
        <w:rPr>
          <w:rFonts w:cstheme="minorHAnsi"/>
          <w:vertAlign w:val="superscript"/>
        </w:rPr>
        <w:t>ème</w:t>
      </w:r>
    </w:p>
    <w:p w:rsidR="00B81B78" w:rsidRPr="00B81B78" w:rsidRDefault="00B81B78" w:rsidP="00B81B78">
      <w:pPr>
        <w:pStyle w:val="Paragraphedeliste"/>
        <w:spacing w:after="0" w:line="240" w:lineRule="auto"/>
        <w:ind w:left="0"/>
        <w:rPr>
          <w:rFonts w:cstheme="minorHAnsi"/>
        </w:rPr>
      </w:pPr>
      <w:r w:rsidRPr="00B81B78">
        <w:rPr>
          <w:rFonts w:cstheme="minorHAnsi"/>
        </w:rPr>
        <w:t>1 attaché à temps complet</w:t>
      </w:r>
    </w:p>
    <w:p w:rsidR="00B81B78" w:rsidRPr="00B81B78" w:rsidRDefault="00B81B78" w:rsidP="00B81B78">
      <w:pPr>
        <w:pStyle w:val="Paragraphedeliste"/>
        <w:spacing w:after="0" w:line="240" w:lineRule="auto"/>
        <w:ind w:left="0"/>
        <w:rPr>
          <w:rFonts w:cstheme="minorHAnsi"/>
        </w:rPr>
      </w:pPr>
      <w:r w:rsidRPr="00B81B78">
        <w:rPr>
          <w:rFonts w:cstheme="minorHAnsi"/>
        </w:rPr>
        <w:t>1 adjoint administratif principal de 1</w:t>
      </w:r>
      <w:r w:rsidRPr="00B81B78">
        <w:rPr>
          <w:rFonts w:cstheme="minorHAnsi"/>
          <w:vertAlign w:val="superscript"/>
        </w:rPr>
        <w:t>ère</w:t>
      </w:r>
      <w:r w:rsidRPr="00B81B78">
        <w:rPr>
          <w:rFonts w:cstheme="minorHAnsi"/>
        </w:rPr>
        <w:t xml:space="preserve"> classe à temps complet</w:t>
      </w:r>
    </w:p>
    <w:p w:rsidR="00B81B78" w:rsidRPr="00B81B78" w:rsidRDefault="00B81B78" w:rsidP="00B81B78">
      <w:pPr>
        <w:pStyle w:val="Paragraphedeliste"/>
        <w:spacing w:after="0" w:line="240" w:lineRule="auto"/>
        <w:ind w:left="0"/>
        <w:rPr>
          <w:rFonts w:cstheme="minorHAnsi"/>
        </w:rPr>
      </w:pPr>
      <w:r w:rsidRPr="00B81B78">
        <w:rPr>
          <w:rFonts w:cstheme="minorHAnsi"/>
        </w:rPr>
        <w:t>1 auxiliaire principal de 1</w:t>
      </w:r>
      <w:r w:rsidRPr="00B81B78">
        <w:rPr>
          <w:rFonts w:cstheme="minorHAnsi"/>
          <w:vertAlign w:val="superscript"/>
        </w:rPr>
        <w:t>ère</w:t>
      </w:r>
      <w:r w:rsidRPr="00B81B78">
        <w:rPr>
          <w:rFonts w:cstheme="minorHAnsi"/>
        </w:rPr>
        <w:t xml:space="preserve"> classe à temps complet</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rPr>
      </w:pPr>
      <w:r w:rsidRPr="00B81B78">
        <w:rPr>
          <w:rFonts w:eastAsia="Calibri" w:cstheme="minorHAnsi"/>
        </w:rPr>
        <w:t xml:space="preserve">Technicien territorial : 1 poste </w:t>
      </w:r>
    </w:p>
    <w:p w:rsidR="00B81B78" w:rsidRPr="00B81B78" w:rsidRDefault="00B81B78" w:rsidP="00B81B78">
      <w:pPr>
        <w:spacing w:after="0" w:line="240" w:lineRule="auto"/>
        <w:rPr>
          <w:rFonts w:eastAsia="Calibri" w:cstheme="minorHAnsi"/>
        </w:rPr>
      </w:pPr>
      <w:r w:rsidRPr="00B81B78">
        <w:rPr>
          <w:rFonts w:eastAsia="Calibri" w:cstheme="minorHAnsi"/>
        </w:rPr>
        <w:t>Adjoint technique principal 1ere classe : 1 poste</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rPr>
      </w:pPr>
      <w:r w:rsidRPr="00B81B78">
        <w:rPr>
          <w:rFonts w:eastAsia="Calibri" w:cstheme="minorHAnsi"/>
        </w:rPr>
        <w:t>Considérant les avancements de grade ou promotion interne prévus à compter du 1</w:t>
      </w:r>
      <w:r w:rsidRPr="00B81B78">
        <w:rPr>
          <w:rFonts w:eastAsia="Calibri" w:cstheme="minorHAnsi"/>
          <w:vertAlign w:val="superscript"/>
        </w:rPr>
        <w:t>er</w:t>
      </w:r>
      <w:r w:rsidRPr="00B81B78">
        <w:rPr>
          <w:rFonts w:eastAsia="Calibri" w:cstheme="minorHAnsi"/>
        </w:rPr>
        <w:t xml:space="preserve"> septembre 2021, il est proposé la suppression des postes suivants :</w:t>
      </w:r>
    </w:p>
    <w:p w:rsidR="00B81B78" w:rsidRPr="00B81B78" w:rsidRDefault="00B81B78" w:rsidP="00B81B78">
      <w:pPr>
        <w:spacing w:after="0" w:line="240" w:lineRule="auto"/>
        <w:rPr>
          <w:rFonts w:eastAsia="Calibri" w:cstheme="minorHAnsi"/>
        </w:rPr>
      </w:pPr>
    </w:p>
    <w:p w:rsidR="00B81B78" w:rsidRPr="00B81B78" w:rsidRDefault="00B81B78" w:rsidP="00B81B78">
      <w:pPr>
        <w:spacing w:after="0" w:line="240" w:lineRule="auto"/>
        <w:rPr>
          <w:rFonts w:eastAsia="Calibri" w:cstheme="minorHAnsi"/>
        </w:rPr>
      </w:pPr>
      <w:r w:rsidRPr="00B81B78">
        <w:rPr>
          <w:rFonts w:eastAsia="Calibri" w:cstheme="minorHAnsi"/>
        </w:rPr>
        <w:lastRenderedPageBreak/>
        <w:t>7 postes d’adjoint technique à temps complet (35/35eme)</w:t>
      </w:r>
    </w:p>
    <w:p w:rsidR="00B81B78" w:rsidRPr="00B81B78" w:rsidRDefault="00B81B78" w:rsidP="00B81B78">
      <w:pPr>
        <w:spacing w:after="0" w:line="240" w:lineRule="auto"/>
        <w:rPr>
          <w:rFonts w:eastAsia="Calibri" w:cstheme="minorHAnsi"/>
        </w:rPr>
      </w:pPr>
      <w:r w:rsidRPr="00B81B78">
        <w:rPr>
          <w:rFonts w:eastAsia="Calibri" w:cstheme="minorHAnsi"/>
        </w:rPr>
        <w:t>1 poste d’adjoint technique à temps non complet (32/35</w:t>
      </w:r>
      <w:r w:rsidRPr="00B81B78">
        <w:rPr>
          <w:rFonts w:eastAsia="Calibri" w:cstheme="minorHAnsi"/>
          <w:vertAlign w:val="superscript"/>
        </w:rPr>
        <w:t>ème)</w:t>
      </w:r>
    </w:p>
    <w:p w:rsidR="00B81B78" w:rsidRPr="00B81B78" w:rsidRDefault="00B81B78" w:rsidP="00B81B78">
      <w:pPr>
        <w:spacing w:after="0" w:line="240" w:lineRule="auto"/>
        <w:rPr>
          <w:rFonts w:eastAsia="Calibri" w:cstheme="minorHAnsi"/>
        </w:rPr>
      </w:pPr>
      <w:r w:rsidRPr="00B81B78">
        <w:rPr>
          <w:rFonts w:eastAsia="Calibri" w:cstheme="minorHAnsi"/>
        </w:rPr>
        <w:t>1 poste d’adjoint technique à temps non complet (33/35</w:t>
      </w:r>
      <w:r w:rsidRPr="00B81B78">
        <w:rPr>
          <w:rFonts w:eastAsia="Calibri" w:cstheme="minorHAnsi"/>
          <w:vertAlign w:val="superscript"/>
        </w:rPr>
        <w:t>ème</w:t>
      </w:r>
      <w:r w:rsidRPr="00B81B78">
        <w:rPr>
          <w:rFonts w:eastAsia="Calibri" w:cstheme="minorHAnsi"/>
        </w:rPr>
        <w:t>)</w:t>
      </w:r>
    </w:p>
    <w:p w:rsidR="00B81B78" w:rsidRPr="00B81B78" w:rsidRDefault="00B81B78" w:rsidP="00B81B78">
      <w:pPr>
        <w:spacing w:after="0" w:line="240" w:lineRule="auto"/>
        <w:rPr>
          <w:rFonts w:eastAsia="Calibri" w:cstheme="minorHAnsi"/>
        </w:rPr>
      </w:pPr>
      <w:r w:rsidRPr="00B81B78">
        <w:rPr>
          <w:rFonts w:eastAsia="Calibri" w:cstheme="minorHAnsi"/>
        </w:rPr>
        <w:t>5 postes d’adjoint technique principal de 2</w:t>
      </w:r>
      <w:r w:rsidRPr="00B81B78">
        <w:rPr>
          <w:rFonts w:eastAsia="Calibri" w:cstheme="minorHAnsi"/>
          <w:vertAlign w:val="superscript"/>
        </w:rPr>
        <w:t>ème</w:t>
      </w:r>
      <w:r w:rsidRPr="00B81B78">
        <w:rPr>
          <w:rFonts w:eastAsia="Calibri" w:cstheme="minorHAnsi"/>
        </w:rPr>
        <w:t xml:space="preserve"> classe à temps complet (35/35eme) </w:t>
      </w:r>
    </w:p>
    <w:p w:rsidR="00B81B78" w:rsidRPr="00B81B78" w:rsidRDefault="00B81B78" w:rsidP="00B81B78">
      <w:pPr>
        <w:spacing w:after="0" w:line="240" w:lineRule="auto"/>
        <w:rPr>
          <w:rFonts w:eastAsia="Calibri" w:cstheme="minorHAnsi"/>
        </w:rPr>
      </w:pPr>
      <w:r w:rsidRPr="00B81B78">
        <w:rPr>
          <w:rFonts w:eastAsia="Calibri" w:cstheme="minorHAnsi"/>
        </w:rPr>
        <w:t>6 postes d’adjoint administratif à temps complet (35/35eme)</w:t>
      </w:r>
    </w:p>
    <w:p w:rsidR="00B81B78" w:rsidRPr="00B81B78" w:rsidRDefault="00B81B78" w:rsidP="00B81B78">
      <w:pPr>
        <w:spacing w:after="0" w:line="240" w:lineRule="auto"/>
        <w:rPr>
          <w:rFonts w:eastAsia="Calibri" w:cstheme="minorHAnsi"/>
        </w:rPr>
      </w:pPr>
      <w:r w:rsidRPr="00B81B78">
        <w:rPr>
          <w:rFonts w:eastAsia="Calibri" w:cstheme="minorHAnsi"/>
        </w:rPr>
        <w:t>1 poste d’adjoint administratif à temps non complet (24.5/35</w:t>
      </w:r>
      <w:r w:rsidRPr="00B81B78">
        <w:rPr>
          <w:rFonts w:eastAsia="Calibri" w:cstheme="minorHAnsi"/>
          <w:vertAlign w:val="superscript"/>
        </w:rPr>
        <w:t>ème</w:t>
      </w:r>
      <w:r w:rsidRPr="00B81B78">
        <w:rPr>
          <w:rFonts w:eastAsia="Calibri" w:cstheme="minorHAnsi"/>
        </w:rPr>
        <w:t>)</w:t>
      </w:r>
    </w:p>
    <w:p w:rsidR="00B81B78" w:rsidRPr="00B81B78" w:rsidRDefault="00B81B78" w:rsidP="00B81B78">
      <w:pPr>
        <w:spacing w:after="0" w:line="240" w:lineRule="auto"/>
        <w:rPr>
          <w:rFonts w:eastAsia="Calibri" w:cstheme="minorHAnsi"/>
        </w:rPr>
      </w:pPr>
      <w:r w:rsidRPr="00B81B78">
        <w:rPr>
          <w:rFonts w:eastAsia="Calibri" w:cstheme="minorHAnsi"/>
        </w:rPr>
        <w:t>1 poste d’adjoint administratif principal de 2</w:t>
      </w:r>
      <w:r w:rsidRPr="00B81B78">
        <w:rPr>
          <w:rFonts w:eastAsia="Calibri" w:cstheme="minorHAnsi"/>
          <w:vertAlign w:val="superscript"/>
        </w:rPr>
        <w:t>ème</w:t>
      </w:r>
      <w:r w:rsidRPr="00B81B78">
        <w:rPr>
          <w:rFonts w:eastAsia="Calibri" w:cstheme="minorHAnsi"/>
        </w:rPr>
        <w:t xml:space="preserve"> classe à temps complet (35/35eme)</w:t>
      </w:r>
    </w:p>
    <w:p w:rsidR="00B81B78" w:rsidRPr="00B81B78" w:rsidRDefault="00B81B78" w:rsidP="00B81B78">
      <w:pPr>
        <w:spacing w:after="0" w:line="240" w:lineRule="auto"/>
        <w:rPr>
          <w:rFonts w:eastAsia="Calibri" w:cstheme="minorHAnsi"/>
        </w:rPr>
      </w:pPr>
      <w:r w:rsidRPr="00B81B78">
        <w:rPr>
          <w:rFonts w:eastAsia="Calibri" w:cstheme="minorHAnsi"/>
        </w:rPr>
        <w:t>1 poste d’adjoint d’animation à temps non complet (28/35</w:t>
      </w:r>
      <w:r w:rsidRPr="00B81B78">
        <w:rPr>
          <w:rFonts w:eastAsia="Calibri" w:cstheme="minorHAnsi"/>
          <w:vertAlign w:val="superscript"/>
        </w:rPr>
        <w:t>ème</w:t>
      </w:r>
      <w:r w:rsidRPr="00B81B78">
        <w:rPr>
          <w:rFonts w:eastAsia="Calibri" w:cstheme="minorHAnsi"/>
        </w:rPr>
        <w:t>)</w:t>
      </w:r>
    </w:p>
    <w:p w:rsidR="00B81B78" w:rsidRPr="00B81B78" w:rsidRDefault="00B81B78" w:rsidP="00B81B78">
      <w:pPr>
        <w:spacing w:after="0" w:line="240" w:lineRule="auto"/>
        <w:rPr>
          <w:rFonts w:eastAsia="Calibri" w:cstheme="minorHAnsi"/>
        </w:rPr>
      </w:pPr>
      <w:r w:rsidRPr="00B81B78">
        <w:rPr>
          <w:rFonts w:eastAsia="Calibri" w:cstheme="minorHAnsi"/>
        </w:rPr>
        <w:t>3 postes d’adjoint d’animation principal de 2</w:t>
      </w:r>
      <w:r w:rsidRPr="00B81B78">
        <w:rPr>
          <w:rFonts w:eastAsia="Calibri" w:cstheme="minorHAnsi"/>
          <w:vertAlign w:val="superscript"/>
        </w:rPr>
        <w:t>ème</w:t>
      </w:r>
      <w:r w:rsidRPr="00B81B78">
        <w:rPr>
          <w:rFonts w:eastAsia="Calibri" w:cstheme="minorHAnsi"/>
        </w:rPr>
        <w:t xml:space="preserve"> classe à temps complet (35/35eme)</w:t>
      </w:r>
    </w:p>
    <w:p w:rsidR="00B81B78" w:rsidRPr="00B81B78" w:rsidRDefault="00B81B78" w:rsidP="00B81B78">
      <w:pPr>
        <w:spacing w:after="0" w:line="240" w:lineRule="auto"/>
        <w:rPr>
          <w:rFonts w:eastAsia="Calibri" w:cstheme="minorHAnsi"/>
        </w:rPr>
      </w:pPr>
      <w:r w:rsidRPr="00B81B78">
        <w:rPr>
          <w:rFonts w:eastAsia="Calibri" w:cstheme="minorHAnsi"/>
        </w:rPr>
        <w:t>1 poste d’adjoint d’animation principal de 2</w:t>
      </w:r>
      <w:r w:rsidRPr="00B81B78">
        <w:rPr>
          <w:rFonts w:eastAsia="Calibri" w:cstheme="minorHAnsi"/>
          <w:vertAlign w:val="superscript"/>
        </w:rPr>
        <w:t>ème</w:t>
      </w:r>
      <w:r w:rsidRPr="00B81B78">
        <w:rPr>
          <w:rFonts w:eastAsia="Calibri" w:cstheme="minorHAnsi"/>
        </w:rPr>
        <w:t xml:space="preserve"> classe à temps non complet (25/35</w:t>
      </w:r>
      <w:r w:rsidRPr="00B81B78">
        <w:rPr>
          <w:rFonts w:eastAsia="Calibri" w:cstheme="minorHAnsi"/>
          <w:vertAlign w:val="superscript"/>
        </w:rPr>
        <w:t>ème</w:t>
      </w:r>
      <w:r w:rsidRPr="00B81B78">
        <w:rPr>
          <w:rFonts w:eastAsia="Calibri" w:cstheme="minorHAnsi"/>
        </w:rPr>
        <w:t>)</w:t>
      </w:r>
    </w:p>
    <w:p w:rsidR="00B81B78" w:rsidRPr="00B81B78" w:rsidRDefault="00B81B78" w:rsidP="00B81B78">
      <w:pPr>
        <w:spacing w:after="0" w:line="240" w:lineRule="auto"/>
        <w:rPr>
          <w:rFonts w:eastAsia="Calibri" w:cstheme="minorHAnsi"/>
        </w:rPr>
      </w:pPr>
      <w:r w:rsidRPr="00B81B78">
        <w:rPr>
          <w:rFonts w:eastAsia="Calibri" w:cstheme="minorHAnsi"/>
        </w:rPr>
        <w:t>1 poste d’adjoint du patrimoine principal de 2</w:t>
      </w:r>
      <w:r w:rsidRPr="00B81B78">
        <w:rPr>
          <w:rFonts w:eastAsia="Calibri" w:cstheme="minorHAnsi"/>
          <w:vertAlign w:val="superscript"/>
        </w:rPr>
        <w:t>ème</w:t>
      </w:r>
      <w:r w:rsidRPr="00B81B78">
        <w:rPr>
          <w:rFonts w:eastAsia="Calibri" w:cstheme="minorHAnsi"/>
        </w:rPr>
        <w:t xml:space="preserve"> classe à temps complet (35/35eme)</w:t>
      </w:r>
    </w:p>
    <w:p w:rsidR="00B81B78" w:rsidRPr="00B81B78" w:rsidRDefault="00B81B78" w:rsidP="00B81B78">
      <w:pPr>
        <w:spacing w:after="0" w:line="240" w:lineRule="auto"/>
        <w:rPr>
          <w:rFonts w:eastAsia="Calibri" w:cstheme="minorHAnsi"/>
        </w:rPr>
      </w:pPr>
      <w:r w:rsidRPr="00B81B78">
        <w:rPr>
          <w:rFonts w:eastAsia="Calibri" w:cstheme="minorHAnsi"/>
        </w:rPr>
        <w:t>2 postes d’auxiliaire de puériculture principal de 2</w:t>
      </w:r>
      <w:r w:rsidRPr="00B81B78">
        <w:rPr>
          <w:rFonts w:eastAsia="Calibri" w:cstheme="minorHAnsi"/>
          <w:vertAlign w:val="superscript"/>
        </w:rPr>
        <w:t>ème</w:t>
      </w:r>
      <w:r w:rsidRPr="00B81B78">
        <w:rPr>
          <w:rFonts w:eastAsia="Calibri" w:cstheme="minorHAnsi"/>
        </w:rPr>
        <w:t xml:space="preserve"> classe à temps complet (35/35eme)</w:t>
      </w:r>
    </w:p>
    <w:p w:rsidR="00B81B78" w:rsidRPr="00B81B78" w:rsidRDefault="00B81B78" w:rsidP="00B81B78">
      <w:pPr>
        <w:spacing w:after="0" w:line="240" w:lineRule="auto"/>
        <w:rPr>
          <w:rFonts w:eastAsia="Calibri" w:cstheme="minorHAnsi"/>
        </w:rPr>
      </w:pPr>
      <w:r w:rsidRPr="00B81B78">
        <w:rPr>
          <w:rFonts w:eastAsia="Calibri" w:cstheme="minorHAnsi"/>
        </w:rPr>
        <w:t>1 poste d’agent de maîtrise à temps complet (35/35eme)</w:t>
      </w:r>
    </w:p>
    <w:p w:rsidR="00B81B78" w:rsidRPr="00B81B78" w:rsidRDefault="00B81B78" w:rsidP="00B81B78">
      <w:pPr>
        <w:spacing w:after="0" w:line="240" w:lineRule="auto"/>
        <w:rPr>
          <w:rFonts w:eastAsia="Calibri" w:cstheme="minorHAnsi"/>
        </w:rPr>
      </w:pPr>
      <w:r w:rsidRPr="00B81B78">
        <w:rPr>
          <w:rFonts w:eastAsia="Calibri" w:cstheme="minorHAnsi"/>
        </w:rPr>
        <w:t>1 poste de rédacteur principal de 2</w:t>
      </w:r>
      <w:r w:rsidRPr="00B81B78">
        <w:rPr>
          <w:rFonts w:eastAsia="Calibri" w:cstheme="minorHAnsi"/>
          <w:vertAlign w:val="superscript"/>
        </w:rPr>
        <w:t>ème</w:t>
      </w:r>
      <w:r w:rsidRPr="00B81B78">
        <w:rPr>
          <w:rFonts w:eastAsia="Calibri" w:cstheme="minorHAnsi"/>
        </w:rPr>
        <w:t xml:space="preserve"> classe à temps complet (35/35eme)</w:t>
      </w:r>
    </w:p>
    <w:p w:rsidR="00B81B78" w:rsidRPr="00B81B78" w:rsidRDefault="00B81B78" w:rsidP="00B81B78">
      <w:pPr>
        <w:spacing w:after="0" w:line="240" w:lineRule="auto"/>
        <w:rPr>
          <w:rFonts w:eastAsia="Calibri" w:cstheme="minorHAnsi"/>
        </w:rPr>
      </w:pPr>
      <w:r w:rsidRPr="00B81B78">
        <w:rPr>
          <w:rFonts w:eastAsia="Calibri" w:cstheme="minorHAnsi"/>
        </w:rPr>
        <w:t>1 poste de technicien à temps complet (35/35eme)</w:t>
      </w:r>
    </w:p>
    <w:p w:rsidR="00B81B78" w:rsidRPr="00B81B78" w:rsidRDefault="00B81B78" w:rsidP="00B81B78">
      <w:pPr>
        <w:spacing w:after="0" w:line="240" w:lineRule="auto"/>
        <w:rPr>
          <w:rFonts w:eastAsia="Calibri" w:cstheme="minorHAnsi"/>
        </w:rPr>
      </w:pPr>
      <w:r w:rsidRPr="00B81B78">
        <w:rPr>
          <w:rFonts w:eastAsia="Calibri" w:cstheme="minorHAnsi"/>
        </w:rPr>
        <w:t>1 poste de professeur d’enseignement artistique de classe normale à temps non complet (9.75/16</w:t>
      </w:r>
      <w:r w:rsidRPr="00B81B78">
        <w:rPr>
          <w:rFonts w:eastAsia="Calibri" w:cstheme="minorHAnsi"/>
          <w:vertAlign w:val="superscript"/>
        </w:rPr>
        <w:t>ème</w:t>
      </w:r>
      <w:r w:rsidRPr="00B81B78">
        <w:rPr>
          <w:rFonts w:eastAsia="Calibri" w:cstheme="minorHAnsi"/>
        </w:rPr>
        <w:t>)</w:t>
      </w:r>
    </w:p>
    <w:p w:rsidR="00B81B78" w:rsidRDefault="00B81B78" w:rsidP="001A57D8">
      <w:pPr>
        <w:spacing w:after="0" w:line="240" w:lineRule="auto"/>
        <w:rPr>
          <w:rFonts w:cstheme="minorHAnsi"/>
          <w:b/>
          <w:bCs/>
        </w:rPr>
      </w:pPr>
    </w:p>
    <w:p w:rsidR="00B456C5" w:rsidRPr="001A57D8" w:rsidRDefault="00B456C5" w:rsidP="001A57D8">
      <w:pPr>
        <w:spacing w:after="0" w:line="240" w:lineRule="auto"/>
        <w:rPr>
          <w:rFonts w:cstheme="minorHAnsi"/>
          <w:b/>
          <w:bCs/>
        </w:rPr>
      </w:pPr>
    </w:p>
    <w:p w:rsidR="00786677" w:rsidRDefault="00786677" w:rsidP="00B81B78">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HEURES </w:t>
      </w:r>
      <w:r w:rsidR="006C729D">
        <w:rPr>
          <w:rFonts w:cstheme="minorHAnsi"/>
          <w:b/>
          <w:bCs/>
          <w:sz w:val="24"/>
          <w:szCs w:val="24"/>
        </w:rPr>
        <w:t>SUPPLÉMENTAIRESPYRÉNÉENNES</w:t>
      </w:r>
      <w:r>
        <w:rPr>
          <w:rFonts w:cstheme="minorHAnsi"/>
          <w:b/>
          <w:bCs/>
          <w:sz w:val="24"/>
          <w:szCs w:val="24"/>
        </w:rPr>
        <w:t xml:space="preserve"> ET AUTRES MANIFESTATIONS</w:t>
      </w:r>
    </w:p>
    <w:p w:rsidR="00B81B78" w:rsidRPr="00B81B78" w:rsidRDefault="00B81B78" w:rsidP="00B81B78">
      <w:pPr>
        <w:pStyle w:val="Sansinterligne"/>
        <w:jc w:val="both"/>
      </w:pPr>
      <w:r w:rsidRPr="00B81B78">
        <w:t xml:space="preserve">Le Salon des Pyrénéennes, du fait de sa dimension, nécessite une grande organisation et une mobilisation du personnel qui génère une masse conséquente d’heures supplémentaires. </w:t>
      </w:r>
    </w:p>
    <w:p w:rsidR="00B81B78" w:rsidRPr="00B81B78" w:rsidRDefault="00B81B78" w:rsidP="00B81B78">
      <w:pPr>
        <w:pStyle w:val="Sansinterligne"/>
        <w:jc w:val="both"/>
      </w:pPr>
    </w:p>
    <w:p w:rsidR="00B81B78" w:rsidRPr="00B81B78" w:rsidRDefault="00B81B78" w:rsidP="00B81B78">
      <w:pPr>
        <w:pStyle w:val="Sansinterligne"/>
        <w:jc w:val="both"/>
      </w:pPr>
      <w:r w:rsidRPr="00B81B78">
        <w:t>La gestion du centre de vaccination et d’autres manifestations d’envergures également.</w:t>
      </w:r>
    </w:p>
    <w:p w:rsidR="00B81B78" w:rsidRPr="00B81B78" w:rsidRDefault="00B81B78" w:rsidP="00B81B78">
      <w:pPr>
        <w:pStyle w:val="Sansinterligne"/>
        <w:jc w:val="both"/>
      </w:pPr>
    </w:p>
    <w:p w:rsidR="00B81B78" w:rsidRPr="00B81B78" w:rsidRDefault="00B81B78" w:rsidP="00B81B78">
      <w:pPr>
        <w:pStyle w:val="Sansinterligne"/>
        <w:jc w:val="both"/>
      </w:pPr>
      <w:r w:rsidRPr="00B81B78">
        <w:t>Le Règlement Intérieur de la Communauté de Communes Cœur et Coteaux Comminges limite la rémunération des heures supplémentaires à 8h/mois avec une seule exception pour les SSIAP et les aides à domicile.</w:t>
      </w:r>
    </w:p>
    <w:p w:rsidR="00B81B78" w:rsidRPr="00B81B78" w:rsidRDefault="00B81B78" w:rsidP="00B81B78">
      <w:pPr>
        <w:pStyle w:val="Sansinterligne"/>
        <w:jc w:val="both"/>
      </w:pPr>
    </w:p>
    <w:p w:rsidR="00B81B78" w:rsidRPr="00B81B78" w:rsidRDefault="00B81B78" w:rsidP="00B81B78">
      <w:pPr>
        <w:pStyle w:val="Sansinterligne"/>
        <w:jc w:val="both"/>
      </w:pPr>
      <w:r w:rsidRPr="00B81B78">
        <w:t>Il est proposé au conseil communautaire de prendre une décision pour élargir ce plafond de 8 heures mensuelles pour l’organisation de cette manifestation ainsi que d’autres événements nécessitant une réaction rapide et une grande mobilisation des agents.</w:t>
      </w:r>
    </w:p>
    <w:p w:rsidR="00B81B78" w:rsidRPr="00B81B78" w:rsidRDefault="00B81B78" w:rsidP="00B81B78">
      <w:pPr>
        <w:pStyle w:val="Sansinterligne"/>
        <w:jc w:val="both"/>
      </w:pPr>
    </w:p>
    <w:p w:rsidR="00B81B78" w:rsidRPr="00B81B78" w:rsidRDefault="00B81B78" w:rsidP="00B81B78">
      <w:pPr>
        <w:pStyle w:val="Sansinterligne"/>
        <w:jc w:val="both"/>
      </w:pPr>
      <w:r w:rsidRPr="00B81B78">
        <w:t>Il est donc proposé que l’article 10 du règlement intérieur soit donc modifié comme suit :</w:t>
      </w:r>
    </w:p>
    <w:p w:rsidR="00B81B78" w:rsidRPr="00B81B78" w:rsidRDefault="00B81B78" w:rsidP="00B81B78">
      <w:pPr>
        <w:pStyle w:val="Sansinterligne"/>
        <w:jc w:val="both"/>
      </w:pPr>
    </w:p>
    <w:p w:rsidR="00B81B78" w:rsidRPr="00B81B78" w:rsidRDefault="00B81B78" w:rsidP="00B81B78">
      <w:pPr>
        <w:pStyle w:val="Sansinterligne"/>
        <w:jc w:val="both"/>
        <w:rPr>
          <w:i/>
          <w:iCs/>
        </w:rPr>
      </w:pPr>
      <w:r w:rsidRPr="00B81B78">
        <w:rPr>
          <w:i/>
          <w:iCs/>
        </w:rPr>
        <w:t>« Concernant les heures effectuées par les agents sur la manifestation des Pyrénéennes ou sur d’autres évènements majeurs, la récupération est le principe à privilégier, toutefois la totalité des heures supplémentaires à rémunérer ne sera pas plafonnée. »</w:t>
      </w:r>
    </w:p>
    <w:p w:rsidR="00B81B78" w:rsidRPr="00B81B78" w:rsidRDefault="00B81B78" w:rsidP="00B81B78">
      <w:pPr>
        <w:pStyle w:val="Sansinterligne"/>
        <w:jc w:val="both"/>
      </w:pPr>
    </w:p>
    <w:p w:rsidR="00B456C5" w:rsidRPr="00EF045E" w:rsidRDefault="00B456C5" w:rsidP="00B456C5">
      <w:pPr>
        <w:pStyle w:val="Sansinterligne"/>
        <w:jc w:val="both"/>
      </w:pPr>
    </w:p>
    <w:p w:rsidR="00786677" w:rsidRDefault="00252B12" w:rsidP="00946B30">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RECONDUCTION POSTE ASSISTANCE </w:t>
      </w:r>
      <w:r w:rsidR="006C729D">
        <w:rPr>
          <w:rFonts w:cstheme="minorHAnsi"/>
          <w:b/>
          <w:bCs/>
          <w:sz w:val="24"/>
          <w:szCs w:val="24"/>
        </w:rPr>
        <w:t>NUMÉRIQUE</w:t>
      </w:r>
      <w:r>
        <w:rPr>
          <w:rFonts w:cstheme="minorHAnsi"/>
          <w:b/>
          <w:bCs/>
          <w:sz w:val="24"/>
          <w:szCs w:val="24"/>
        </w:rPr>
        <w:t xml:space="preserve"> – SIG SENTIERS DE </w:t>
      </w:r>
      <w:r w:rsidR="006C729D">
        <w:rPr>
          <w:rFonts w:cstheme="minorHAnsi"/>
          <w:b/>
          <w:bCs/>
          <w:sz w:val="24"/>
          <w:szCs w:val="24"/>
        </w:rPr>
        <w:t>RANDONNÉES</w:t>
      </w:r>
    </w:p>
    <w:p w:rsidR="00946B30" w:rsidRPr="00116998" w:rsidRDefault="00946B30" w:rsidP="00946B30">
      <w:pPr>
        <w:spacing w:after="0" w:line="240" w:lineRule="auto"/>
        <w:jc w:val="both"/>
        <w:rPr>
          <w:rFonts w:cstheme="minorHAnsi"/>
        </w:rPr>
      </w:pPr>
      <w:r w:rsidRPr="00116998">
        <w:rPr>
          <w:rFonts w:cstheme="minorHAnsi"/>
        </w:rPr>
        <w:t>La généralisation de la compétence Tourisme conduit la poursuite de nombreux chantiers sur l’ensemble de notre territoire et notamment la valorisation de produits touristiques tels que les sentiers de randonnées, qui nécessitent une attention particulière pour l’entretien et le développement du réseau.</w:t>
      </w:r>
    </w:p>
    <w:p w:rsidR="00946B30" w:rsidRPr="00116998" w:rsidRDefault="00946B30" w:rsidP="00946B30">
      <w:pPr>
        <w:spacing w:after="0" w:line="240" w:lineRule="auto"/>
        <w:jc w:val="both"/>
        <w:rPr>
          <w:rFonts w:cstheme="minorHAnsi"/>
        </w:rPr>
      </w:pPr>
    </w:p>
    <w:p w:rsidR="00946B30" w:rsidRPr="00116998" w:rsidRDefault="00946B30" w:rsidP="00946B30">
      <w:pPr>
        <w:spacing w:after="0" w:line="240" w:lineRule="auto"/>
        <w:jc w:val="both"/>
        <w:rPr>
          <w:rFonts w:cstheme="minorHAnsi"/>
        </w:rPr>
      </w:pPr>
      <w:r w:rsidRPr="00116998">
        <w:rPr>
          <w:rFonts w:eastAsia="Calibri" w:cstheme="minorHAnsi"/>
        </w:rPr>
        <w:t>Considérant que celui-ci est susceptible d’être assuré par un agent contractuel du cadre d'emplois des Techniciens Territoriaux sur le fondement de l'article 3-3/2° de la loi du 26 janvier 1984, (</w:t>
      </w:r>
      <w:r w:rsidRPr="00116998">
        <w:rPr>
          <w:rFonts w:cstheme="minorHAnsi"/>
        </w:rPr>
        <w:t xml:space="preserve">emploi permanent lorsque les besoins des services ou la nature des fonctions le justifient et sous réserve qu'aucun fonctionnaire n'ait pu être recruté statutairement). </w:t>
      </w:r>
    </w:p>
    <w:p w:rsidR="00946B30" w:rsidRPr="00116998" w:rsidRDefault="00946B30" w:rsidP="00946B30">
      <w:pPr>
        <w:spacing w:after="0" w:line="240" w:lineRule="auto"/>
        <w:jc w:val="both"/>
        <w:rPr>
          <w:rFonts w:cstheme="minorHAnsi"/>
        </w:rPr>
      </w:pPr>
      <w:r w:rsidRPr="00116998">
        <w:rPr>
          <w:rFonts w:cstheme="minorHAnsi"/>
        </w:rPr>
        <w:lastRenderedPageBreak/>
        <w:t>Ce contrat à durée déterminée est conclu pour une durée maximale de 3 ans. La durée totale des contrats ne pourra excéder 6 ans. A l’issue de cette période maximale de 6 ans, le contrat sera reconduit pour une durée indéterminée.</w:t>
      </w:r>
    </w:p>
    <w:p w:rsidR="000D1251" w:rsidRDefault="00946B30" w:rsidP="001A57D8">
      <w:pPr>
        <w:spacing w:after="0" w:line="240" w:lineRule="auto"/>
        <w:jc w:val="both"/>
        <w:rPr>
          <w:rFonts w:cstheme="minorHAnsi"/>
          <w:iCs/>
        </w:rPr>
      </w:pPr>
      <w:r w:rsidRPr="00116998">
        <w:rPr>
          <w:rFonts w:cstheme="minorHAnsi"/>
          <w:iCs/>
        </w:rPr>
        <w:t>Le recrutement d'un agent contractuel sera prononcé à l’issue d’une procédure prévue par les décrets n°2019-1414 du 19 décembre 2019 et n°88-145 du 15 février 1988, ceci afin de garantir l’égal accès aux emplois publics.</w:t>
      </w:r>
    </w:p>
    <w:p w:rsidR="004D6B2D" w:rsidRDefault="004D6B2D" w:rsidP="001A57D8">
      <w:pPr>
        <w:spacing w:after="0" w:line="240" w:lineRule="auto"/>
        <w:jc w:val="both"/>
        <w:rPr>
          <w:rFonts w:cstheme="minorHAnsi"/>
          <w:iCs/>
        </w:rPr>
      </w:pPr>
    </w:p>
    <w:p w:rsidR="004D6B2D" w:rsidRDefault="004D6B2D" w:rsidP="001A57D8">
      <w:pPr>
        <w:spacing w:after="0" w:line="240" w:lineRule="auto"/>
        <w:jc w:val="both"/>
        <w:rPr>
          <w:rFonts w:cstheme="minorHAnsi"/>
          <w:iCs/>
        </w:rPr>
      </w:pPr>
    </w:p>
    <w:p w:rsidR="00B456C5" w:rsidRDefault="00B456C5" w:rsidP="001A57D8">
      <w:pPr>
        <w:spacing w:after="0" w:line="240" w:lineRule="auto"/>
        <w:jc w:val="both"/>
        <w:rPr>
          <w:rFonts w:cstheme="minorHAnsi"/>
          <w:iCs/>
        </w:rPr>
      </w:pPr>
    </w:p>
    <w:p w:rsidR="00D613DA" w:rsidRDefault="00D613DA" w:rsidP="001A57D8">
      <w:pPr>
        <w:spacing w:after="0" w:line="240" w:lineRule="auto"/>
        <w:jc w:val="both"/>
        <w:rPr>
          <w:rFonts w:cstheme="minorHAnsi"/>
          <w:iCs/>
        </w:rPr>
      </w:pPr>
    </w:p>
    <w:p w:rsidR="004D6B2D" w:rsidRDefault="004D6B2D" w:rsidP="00B456C5">
      <w:pPr>
        <w:pStyle w:val="Sansinterligne"/>
        <w:jc w:val="center"/>
        <w:rPr>
          <w:rFonts w:cstheme="minorHAnsi"/>
          <w:b/>
          <w:bCs/>
          <w:i/>
          <w:iCs/>
          <w:color w:val="4472C4" w:themeColor="accent5"/>
          <w:sz w:val="28"/>
          <w:szCs w:val="28"/>
        </w:rPr>
      </w:pPr>
      <w:r w:rsidRPr="004D6B2D">
        <w:rPr>
          <w:rFonts w:cstheme="minorHAnsi"/>
          <w:b/>
          <w:bCs/>
          <w:i/>
          <w:iCs/>
          <w:color w:val="4472C4" w:themeColor="accent5"/>
          <w:sz w:val="28"/>
          <w:szCs w:val="28"/>
        </w:rPr>
        <w:t>V</w:t>
      </w:r>
      <w:r>
        <w:rPr>
          <w:rFonts w:cstheme="minorHAnsi"/>
          <w:b/>
          <w:bCs/>
          <w:i/>
          <w:iCs/>
          <w:color w:val="4472C4" w:themeColor="accent5"/>
          <w:sz w:val="28"/>
          <w:szCs w:val="28"/>
        </w:rPr>
        <w:t>I</w:t>
      </w:r>
      <w:r w:rsidRPr="004D6B2D">
        <w:rPr>
          <w:rFonts w:cstheme="minorHAnsi"/>
          <w:b/>
          <w:bCs/>
          <w:i/>
          <w:iCs/>
          <w:color w:val="4472C4" w:themeColor="accent5"/>
          <w:sz w:val="28"/>
          <w:szCs w:val="28"/>
        </w:rPr>
        <w:t>-</w:t>
      </w:r>
      <w:r>
        <w:rPr>
          <w:rFonts w:cstheme="minorHAnsi"/>
          <w:b/>
          <w:bCs/>
          <w:i/>
          <w:iCs/>
          <w:color w:val="4472C4" w:themeColor="accent5"/>
          <w:sz w:val="28"/>
          <w:szCs w:val="28"/>
        </w:rPr>
        <w:t>JURIDIQUE</w:t>
      </w:r>
    </w:p>
    <w:p w:rsidR="00B456C5" w:rsidRPr="00B456C5" w:rsidRDefault="00B456C5" w:rsidP="00B456C5">
      <w:pPr>
        <w:pStyle w:val="Sansinterligne"/>
        <w:jc w:val="center"/>
        <w:rPr>
          <w:rFonts w:cstheme="minorHAnsi"/>
          <w:b/>
          <w:bCs/>
          <w:i/>
          <w:iCs/>
          <w:color w:val="4472C4" w:themeColor="accent5"/>
          <w:sz w:val="28"/>
          <w:szCs w:val="28"/>
        </w:rPr>
      </w:pPr>
    </w:p>
    <w:p w:rsidR="00786677" w:rsidRDefault="00786677" w:rsidP="00946B30">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FIN DE MISE </w:t>
      </w:r>
      <w:r w:rsidR="006C729D">
        <w:rPr>
          <w:rFonts w:cstheme="minorHAnsi"/>
          <w:b/>
          <w:bCs/>
          <w:sz w:val="24"/>
          <w:szCs w:val="24"/>
        </w:rPr>
        <w:t>À</w:t>
      </w:r>
      <w:r>
        <w:rPr>
          <w:rFonts w:cstheme="minorHAnsi"/>
          <w:b/>
          <w:bCs/>
          <w:sz w:val="24"/>
          <w:szCs w:val="24"/>
        </w:rPr>
        <w:t xml:space="preserve"> DISPOSITION ENSEMBLE IMMOBILIER </w:t>
      </w:r>
      <w:r w:rsidR="006C729D">
        <w:rPr>
          <w:rFonts w:cstheme="minorHAnsi"/>
          <w:b/>
          <w:bCs/>
          <w:sz w:val="24"/>
          <w:szCs w:val="24"/>
        </w:rPr>
        <w:t>PRESBYTÈRE</w:t>
      </w:r>
      <w:r>
        <w:rPr>
          <w:rFonts w:cstheme="minorHAnsi"/>
          <w:b/>
          <w:bCs/>
          <w:sz w:val="24"/>
          <w:szCs w:val="24"/>
        </w:rPr>
        <w:t xml:space="preserve"> D’AURIGNAC</w:t>
      </w:r>
    </w:p>
    <w:p w:rsidR="00946B30" w:rsidRPr="00946B30" w:rsidRDefault="00946B30" w:rsidP="00946B30">
      <w:pPr>
        <w:pStyle w:val="Sansinterligne"/>
        <w:jc w:val="both"/>
        <w:rPr>
          <w:rFonts w:cs="Calibri"/>
        </w:rPr>
      </w:pPr>
      <w:r w:rsidRPr="00946B30">
        <w:rPr>
          <w:rFonts w:cs="Calibri"/>
        </w:rPr>
        <w:t>VU la délibération du 5 mars 2001, prise dans le cadre de la compétence Habitat, par laquelle la Communauté de Communes des Terres d’Aurignac a sollicité la Commune d’Aurignac pour la mise à disposition pour une durée illimitée de l’ensemble immobilier du presbytère composé du bâtiment principal et de ses annexes (un garage et un jardin) cadastrés parcelles N°7, section AC pour le bâtiment principal et N°514, section AB pour le jardin et le garage, en vue de le rénover et permettre l’installation du prêtre qui officiait sur le territoire communautaire ;</w:t>
      </w:r>
    </w:p>
    <w:p w:rsidR="00946B30" w:rsidRPr="00946B30" w:rsidRDefault="00946B30" w:rsidP="00946B30">
      <w:pPr>
        <w:pStyle w:val="Sansinterligne"/>
        <w:jc w:val="both"/>
        <w:rPr>
          <w:rFonts w:cs="Calibri"/>
        </w:rPr>
      </w:pPr>
      <w:r w:rsidRPr="00946B30">
        <w:rPr>
          <w:rFonts w:cs="Calibri"/>
        </w:rPr>
        <w:t xml:space="preserve">Considérant qu’un locataire s’est manifesté pour acquérir une partie de cet ensemble immobilier. </w:t>
      </w:r>
    </w:p>
    <w:p w:rsidR="00946B30" w:rsidRDefault="00946B30" w:rsidP="00946B30">
      <w:pPr>
        <w:pStyle w:val="Sansinterligne"/>
        <w:jc w:val="both"/>
        <w:rPr>
          <w:rFonts w:cs="Calibri"/>
        </w:rPr>
      </w:pPr>
    </w:p>
    <w:p w:rsidR="00946B30" w:rsidRPr="00946B30" w:rsidRDefault="00946B30" w:rsidP="00946B30">
      <w:pPr>
        <w:pStyle w:val="Sansinterligne"/>
        <w:jc w:val="both"/>
        <w:rPr>
          <w:rFonts w:cs="Calibri"/>
        </w:rPr>
      </w:pPr>
      <w:r w:rsidRPr="00946B30">
        <w:rPr>
          <w:rFonts w:cs="Calibri"/>
        </w:rPr>
        <w:t xml:space="preserve">Compte tenu que la capacité d’aliéner lesdits biens étant uniquement de la compétence de la commune, il s’avère nécessaire après accord de cette dernière de mettre fin à la convention de mise à disposition du bien </w:t>
      </w:r>
    </w:p>
    <w:p w:rsidR="00946B30" w:rsidRPr="00946B30" w:rsidRDefault="00946B30" w:rsidP="00946B30">
      <w:pPr>
        <w:pStyle w:val="Sansinterligne"/>
        <w:jc w:val="both"/>
        <w:rPr>
          <w:rFonts w:cs="Calibri"/>
        </w:rPr>
      </w:pPr>
      <w:r w:rsidRPr="00946B30">
        <w:rPr>
          <w:rFonts w:cs="Calibri"/>
        </w:rPr>
        <w:t>Considérant l’accord de la commune par courrier du 13 mai 2021, pour la reprise de l’ensemble immobilier,</w:t>
      </w:r>
    </w:p>
    <w:p w:rsidR="00946B30" w:rsidRPr="00946B30" w:rsidRDefault="00946B30" w:rsidP="00946B30">
      <w:pPr>
        <w:pStyle w:val="Sansinterligne"/>
        <w:jc w:val="both"/>
        <w:rPr>
          <w:rFonts w:cs="Calibri"/>
        </w:rPr>
      </w:pPr>
    </w:p>
    <w:p w:rsidR="00946B30" w:rsidRPr="00946B30" w:rsidRDefault="00946B30" w:rsidP="00946B30">
      <w:pPr>
        <w:pStyle w:val="Sansinterligne"/>
        <w:jc w:val="both"/>
        <w:rPr>
          <w:rFonts w:cs="Calibri"/>
        </w:rPr>
      </w:pPr>
      <w:r w:rsidRPr="00946B30">
        <w:rPr>
          <w:rFonts w:cs="Calibri"/>
        </w:rPr>
        <w:t xml:space="preserve">Il est proposé au Conseil Communautaire de </w:t>
      </w:r>
      <w:r>
        <w:rPr>
          <w:rFonts w:cs="Calibri"/>
        </w:rPr>
        <w:t xml:space="preserve">mettre </w:t>
      </w:r>
      <w:r w:rsidRPr="00946B30">
        <w:rPr>
          <w:rFonts w:cs="Calibri"/>
        </w:rPr>
        <w:t>fin à la convention conclue entre les parties pour la mise à disposition de l’ensemble immobilier du presbytère (bâtiment principal parcelle AC 7 et le garage parcelle AB 588)</w:t>
      </w:r>
      <w:r>
        <w:rPr>
          <w:rFonts w:cs="Calibri"/>
        </w:rPr>
        <w:t xml:space="preserve"> et restituer le bien à la commune d’Aurignac.</w:t>
      </w:r>
    </w:p>
    <w:p w:rsidR="00946B30" w:rsidRDefault="00946B30" w:rsidP="00946B30">
      <w:pPr>
        <w:pStyle w:val="Paragraphedeliste"/>
        <w:spacing w:after="0" w:line="240" w:lineRule="auto"/>
        <w:jc w:val="both"/>
        <w:rPr>
          <w:rFonts w:cstheme="minorHAnsi"/>
          <w:b/>
          <w:bCs/>
        </w:rPr>
      </w:pPr>
    </w:p>
    <w:p w:rsidR="00A4243F" w:rsidRPr="00946B30" w:rsidRDefault="00A4243F" w:rsidP="00946B30">
      <w:pPr>
        <w:pStyle w:val="Paragraphedeliste"/>
        <w:spacing w:after="0" w:line="240" w:lineRule="auto"/>
        <w:jc w:val="both"/>
        <w:rPr>
          <w:rFonts w:cstheme="minorHAnsi"/>
          <w:b/>
          <w:bCs/>
        </w:rPr>
      </w:pPr>
    </w:p>
    <w:p w:rsidR="00786677" w:rsidRDefault="000D1251" w:rsidP="00A4243F">
      <w:pPr>
        <w:pStyle w:val="Paragraphedeliste"/>
        <w:numPr>
          <w:ilvl w:val="0"/>
          <w:numId w:val="1"/>
        </w:numPr>
        <w:spacing w:after="0" w:line="240" w:lineRule="auto"/>
        <w:jc w:val="both"/>
        <w:rPr>
          <w:rFonts w:cstheme="minorHAnsi"/>
          <w:b/>
          <w:bCs/>
          <w:sz w:val="24"/>
          <w:szCs w:val="24"/>
        </w:rPr>
      </w:pPr>
      <w:r>
        <w:rPr>
          <w:rFonts w:cstheme="minorHAnsi"/>
          <w:b/>
          <w:bCs/>
          <w:sz w:val="24"/>
          <w:szCs w:val="24"/>
        </w:rPr>
        <w:t>CENTRE DE VACCINATION - CONVENTION SDIS</w:t>
      </w:r>
    </w:p>
    <w:p w:rsidR="00946B30" w:rsidRDefault="00A4243F" w:rsidP="00A4243F">
      <w:pPr>
        <w:spacing w:after="0" w:line="240" w:lineRule="auto"/>
        <w:jc w:val="both"/>
        <w:rPr>
          <w:rFonts w:cstheme="minorHAnsi"/>
          <w:sz w:val="24"/>
          <w:szCs w:val="24"/>
        </w:rPr>
      </w:pPr>
      <w:r w:rsidRPr="00A4243F">
        <w:rPr>
          <w:rFonts w:cstheme="minorHAnsi"/>
          <w:sz w:val="24"/>
          <w:szCs w:val="24"/>
        </w:rPr>
        <w:t>Afin de pouvoir</w:t>
      </w:r>
      <w:r>
        <w:rPr>
          <w:rFonts w:cstheme="minorHAnsi"/>
          <w:sz w:val="24"/>
          <w:szCs w:val="24"/>
        </w:rPr>
        <w:t xml:space="preserve"> faire intervenir des agents du SDIS31 dans le cadre du fonctionnement</w:t>
      </w:r>
      <w:r w:rsidR="00B64257">
        <w:rPr>
          <w:rFonts w:cstheme="minorHAnsi"/>
          <w:sz w:val="24"/>
          <w:szCs w:val="24"/>
        </w:rPr>
        <w:t xml:space="preserve"> du centre de vaccination du Parc des expositions du Comminges, il convient de formaliser les modalités de ce partenariat par voie de convention. Il est rappelé</w:t>
      </w:r>
      <w:r w:rsidR="00253348">
        <w:rPr>
          <w:rFonts w:cstheme="minorHAnsi"/>
          <w:sz w:val="24"/>
          <w:szCs w:val="24"/>
        </w:rPr>
        <w:t>,</w:t>
      </w:r>
      <w:r w:rsidR="00B64257">
        <w:rPr>
          <w:rFonts w:cstheme="minorHAnsi"/>
          <w:sz w:val="24"/>
          <w:szCs w:val="24"/>
        </w:rPr>
        <w:t xml:space="preserve"> que toutes les conditions financières de ces conventions </w:t>
      </w:r>
      <w:r w:rsidR="00253348">
        <w:rPr>
          <w:rFonts w:cstheme="minorHAnsi"/>
          <w:sz w:val="24"/>
          <w:szCs w:val="24"/>
        </w:rPr>
        <w:t>et autres contrats (</w:t>
      </w:r>
      <w:r w:rsidR="00B64257">
        <w:rPr>
          <w:rFonts w:cstheme="minorHAnsi"/>
          <w:sz w:val="24"/>
          <w:szCs w:val="24"/>
        </w:rPr>
        <w:t>notamment la rémunération des personnels du SDIS</w:t>
      </w:r>
      <w:r w:rsidR="00253348">
        <w:rPr>
          <w:rFonts w:cstheme="minorHAnsi"/>
          <w:sz w:val="24"/>
          <w:szCs w:val="24"/>
        </w:rPr>
        <w:t>)</w:t>
      </w:r>
      <w:r w:rsidR="00B64257">
        <w:rPr>
          <w:rFonts w:cstheme="minorHAnsi"/>
          <w:sz w:val="24"/>
          <w:szCs w:val="24"/>
        </w:rPr>
        <w:t xml:space="preserve"> sont </w:t>
      </w:r>
      <w:r w:rsidR="00253348">
        <w:rPr>
          <w:rFonts w:cstheme="minorHAnsi"/>
          <w:sz w:val="24"/>
          <w:szCs w:val="24"/>
        </w:rPr>
        <w:t>entièrement prises en charge</w:t>
      </w:r>
      <w:r w:rsidR="00B64257">
        <w:rPr>
          <w:rFonts w:cstheme="minorHAnsi"/>
          <w:sz w:val="24"/>
          <w:szCs w:val="24"/>
        </w:rPr>
        <w:t xml:space="preserve"> par l’ARS</w:t>
      </w:r>
      <w:r w:rsidR="00253348">
        <w:rPr>
          <w:rFonts w:cstheme="minorHAnsi"/>
          <w:sz w:val="24"/>
          <w:szCs w:val="24"/>
        </w:rPr>
        <w:t>. Les crédits nécessaires sont prévus au budget 2021 de la communauté.</w:t>
      </w:r>
    </w:p>
    <w:p w:rsidR="00B64257" w:rsidRDefault="00B64257" w:rsidP="00A4243F">
      <w:pPr>
        <w:spacing w:after="0" w:line="240" w:lineRule="auto"/>
        <w:jc w:val="both"/>
        <w:rPr>
          <w:rFonts w:cstheme="minorHAnsi"/>
          <w:sz w:val="24"/>
          <w:szCs w:val="24"/>
        </w:rPr>
      </w:pPr>
    </w:p>
    <w:p w:rsidR="00A4243F" w:rsidRPr="00A4243F" w:rsidRDefault="00A4243F" w:rsidP="00A4243F">
      <w:pPr>
        <w:spacing w:after="0" w:line="240" w:lineRule="auto"/>
        <w:jc w:val="both"/>
        <w:rPr>
          <w:rFonts w:cstheme="minorHAnsi"/>
          <w:sz w:val="24"/>
          <w:szCs w:val="24"/>
        </w:rPr>
      </w:pPr>
    </w:p>
    <w:p w:rsidR="00786677" w:rsidRDefault="00786677" w:rsidP="00946B30">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AUTORISATION DE SIGNATURE MARCHE LOCATION STRUCTURES </w:t>
      </w:r>
      <w:r w:rsidR="006C729D">
        <w:rPr>
          <w:rFonts w:cstheme="minorHAnsi"/>
          <w:b/>
          <w:bCs/>
          <w:sz w:val="24"/>
          <w:szCs w:val="24"/>
        </w:rPr>
        <w:t>PYRÉNÉENNES</w:t>
      </w:r>
    </w:p>
    <w:p w:rsidR="00946B30" w:rsidRPr="003E229B" w:rsidRDefault="00946B30" w:rsidP="00946B30">
      <w:pPr>
        <w:spacing w:after="0" w:line="240" w:lineRule="auto"/>
        <w:jc w:val="both"/>
        <w:rPr>
          <w:rFonts w:ascii="Calibri" w:hAnsi="Calibri" w:cs="Arial"/>
        </w:rPr>
      </w:pPr>
      <w:r w:rsidRPr="003E229B">
        <w:rPr>
          <w:rFonts w:ascii="Calibri" w:hAnsi="Calibri" w:cs="Arial"/>
          <w:bCs/>
        </w:rPr>
        <w:t>Dans le cadre de l’organisation de la manifestation agricole « Les Pyrénéennes » les 16, 17, 18, et 19 septembre 2021, l</w:t>
      </w:r>
      <w:r w:rsidRPr="003E229B">
        <w:rPr>
          <w:rFonts w:ascii="Calibri" w:hAnsi="Calibri" w:cs="Arial"/>
        </w:rPr>
        <w:t xml:space="preserve">a </w:t>
      </w:r>
      <w:r>
        <w:rPr>
          <w:rFonts w:ascii="Calibri" w:hAnsi="Calibri" w:cs="Arial"/>
        </w:rPr>
        <w:t>C</w:t>
      </w:r>
      <w:r w:rsidRPr="003E229B">
        <w:rPr>
          <w:rFonts w:ascii="Calibri" w:hAnsi="Calibri" w:cs="Arial"/>
        </w:rPr>
        <w:t xml:space="preserve">ommunauté de </w:t>
      </w:r>
      <w:r>
        <w:rPr>
          <w:rFonts w:ascii="Calibri" w:hAnsi="Calibri" w:cs="Arial"/>
        </w:rPr>
        <w:t>C</w:t>
      </w:r>
      <w:r w:rsidRPr="003E229B">
        <w:rPr>
          <w:rFonts w:ascii="Calibri" w:hAnsi="Calibri" w:cs="Arial"/>
        </w:rPr>
        <w:t>ommunes Cœur et Coteaux Comminges a lancé un appel d’offres ouvert en vertu des R2124-2,1° et R2161-2 à R2161-5 du code de la commande publique pour la location de structures pour cette manifestation.</w:t>
      </w:r>
    </w:p>
    <w:p w:rsidR="00946B30" w:rsidRPr="003E229B" w:rsidRDefault="00946B30" w:rsidP="00946B30">
      <w:pPr>
        <w:spacing w:after="0" w:line="240" w:lineRule="auto"/>
        <w:jc w:val="both"/>
        <w:rPr>
          <w:rFonts w:ascii="Calibri" w:hAnsi="Calibri" w:cs="Arial"/>
        </w:rPr>
      </w:pPr>
    </w:p>
    <w:p w:rsidR="00946B30" w:rsidRPr="003E229B" w:rsidRDefault="00946B30" w:rsidP="00946B30">
      <w:pPr>
        <w:spacing w:after="0" w:line="240" w:lineRule="auto"/>
        <w:jc w:val="both"/>
        <w:rPr>
          <w:rFonts w:ascii="Calibri" w:hAnsi="Calibri" w:cs="Arial"/>
        </w:rPr>
      </w:pPr>
      <w:r w:rsidRPr="003E229B">
        <w:rPr>
          <w:rFonts w:ascii="Calibri" w:hAnsi="Calibri" w:cs="Arial"/>
        </w:rPr>
        <w:t>Les prestations sont divisées en 3 lots comme suit :</w:t>
      </w:r>
    </w:p>
    <w:p w:rsidR="00946B30" w:rsidRPr="003E229B" w:rsidRDefault="00946B30" w:rsidP="00824CE3">
      <w:pPr>
        <w:spacing w:after="0" w:line="240" w:lineRule="auto"/>
        <w:ind w:firstLine="708"/>
        <w:jc w:val="both"/>
        <w:rPr>
          <w:rFonts w:ascii="Calibri" w:hAnsi="Calibri" w:cs="Arial"/>
          <w:bCs/>
        </w:rPr>
      </w:pPr>
      <w:r w:rsidRPr="003E229B">
        <w:rPr>
          <w:rFonts w:ascii="Calibri" w:hAnsi="Calibri" w:cs="Arial"/>
          <w:bCs/>
        </w:rPr>
        <w:t>Lot n°1 : Location de chapiteaux et pagodes :</w:t>
      </w:r>
    </w:p>
    <w:p w:rsidR="00946B30" w:rsidRPr="003E229B" w:rsidRDefault="00946B30" w:rsidP="00824CE3">
      <w:pPr>
        <w:spacing w:after="0" w:line="240" w:lineRule="auto"/>
        <w:ind w:firstLine="708"/>
        <w:jc w:val="both"/>
        <w:rPr>
          <w:rFonts w:ascii="Calibri" w:hAnsi="Calibri" w:cs="Arial"/>
          <w:bCs/>
        </w:rPr>
      </w:pPr>
      <w:r w:rsidRPr="003E229B">
        <w:rPr>
          <w:rFonts w:ascii="Calibri" w:hAnsi="Calibri" w:cs="Arial"/>
          <w:bCs/>
        </w:rPr>
        <w:t>Lot n°2 : Location de stands</w:t>
      </w:r>
    </w:p>
    <w:p w:rsidR="00946B30" w:rsidRPr="00B456C5" w:rsidRDefault="00946B30" w:rsidP="00B456C5">
      <w:pPr>
        <w:spacing w:after="0" w:line="240" w:lineRule="auto"/>
        <w:ind w:firstLine="708"/>
        <w:jc w:val="both"/>
        <w:rPr>
          <w:rFonts w:ascii="Calibri" w:hAnsi="Calibri" w:cs="Arial"/>
          <w:bCs/>
        </w:rPr>
      </w:pPr>
      <w:r w:rsidRPr="003E229B">
        <w:rPr>
          <w:rFonts w:ascii="Calibri" w:hAnsi="Calibri" w:cs="Arial"/>
          <w:bCs/>
        </w:rPr>
        <w:lastRenderedPageBreak/>
        <w:t>Lot n°3 : Location de chalets</w:t>
      </w:r>
    </w:p>
    <w:p w:rsidR="00946B30" w:rsidRPr="003E229B" w:rsidRDefault="00946B30" w:rsidP="00946B30">
      <w:pPr>
        <w:spacing w:after="0" w:line="240" w:lineRule="auto"/>
        <w:jc w:val="both"/>
        <w:rPr>
          <w:rFonts w:ascii="Calibri" w:hAnsi="Calibri" w:cs="Arial"/>
        </w:rPr>
      </w:pPr>
      <w:r w:rsidRPr="003E229B">
        <w:rPr>
          <w:rFonts w:ascii="Calibri" w:hAnsi="Calibri" w:cs="Arial"/>
        </w:rPr>
        <w:t xml:space="preserve">Le lot 1 est passé sous la forme d’un marché mixte. Les lots 2 et 3 sont passés sous la forme d’un accord-cadre à bons de commande avec montants maximum. </w:t>
      </w:r>
    </w:p>
    <w:p w:rsidR="00946B30" w:rsidRPr="003E229B" w:rsidRDefault="00946B30" w:rsidP="00946B30">
      <w:pPr>
        <w:spacing w:after="0" w:line="240" w:lineRule="auto"/>
        <w:jc w:val="both"/>
        <w:rPr>
          <w:rFonts w:ascii="Calibri" w:hAnsi="Calibri" w:cs="Arial"/>
        </w:rPr>
      </w:pPr>
    </w:p>
    <w:p w:rsidR="00946B30" w:rsidRPr="003E229B" w:rsidRDefault="00946B30" w:rsidP="00946B30">
      <w:pPr>
        <w:spacing w:after="0" w:line="240" w:lineRule="auto"/>
        <w:jc w:val="both"/>
        <w:rPr>
          <w:rFonts w:ascii="Calibri" w:hAnsi="Calibri" w:cs="Arial"/>
        </w:rPr>
      </w:pPr>
      <w:r w:rsidRPr="003E229B">
        <w:rPr>
          <w:rFonts w:ascii="Calibri" w:hAnsi="Calibri" w:cs="Arial"/>
        </w:rPr>
        <w:t>La commission d’appel d’offres, lors de sa réunion du 18 juin 2021, a décidé de retenir les offres des entreprises suivantes :</w:t>
      </w:r>
    </w:p>
    <w:p w:rsidR="00946B30" w:rsidRPr="003E229B" w:rsidRDefault="00946B30" w:rsidP="00946B30">
      <w:pPr>
        <w:pStyle w:val="Paragraphedeliste"/>
        <w:numPr>
          <w:ilvl w:val="0"/>
          <w:numId w:val="23"/>
        </w:numPr>
        <w:spacing w:after="0" w:line="240" w:lineRule="auto"/>
        <w:contextualSpacing w:val="0"/>
        <w:jc w:val="both"/>
        <w:rPr>
          <w:rFonts w:ascii="Calibri" w:hAnsi="Calibri" w:cs="Arial"/>
        </w:rPr>
      </w:pPr>
      <w:r w:rsidRPr="003E229B">
        <w:rPr>
          <w:rFonts w:ascii="Calibri" w:hAnsi="Calibri" w:cs="Arial"/>
        </w:rPr>
        <w:t>Lot 1 : IRMARFRANCE (64100 BAYONNE) pour un montant forfaitaire de 327 840€ HT</w:t>
      </w:r>
    </w:p>
    <w:p w:rsidR="00946B30" w:rsidRPr="003E229B" w:rsidRDefault="00946B30" w:rsidP="00946B30">
      <w:pPr>
        <w:pStyle w:val="Paragraphedeliste"/>
        <w:numPr>
          <w:ilvl w:val="0"/>
          <w:numId w:val="23"/>
        </w:numPr>
        <w:spacing w:after="0" w:line="240" w:lineRule="auto"/>
        <w:contextualSpacing w:val="0"/>
        <w:jc w:val="both"/>
        <w:rPr>
          <w:rFonts w:ascii="Calibri" w:hAnsi="Calibri" w:cs="Arial"/>
        </w:rPr>
      </w:pPr>
      <w:r w:rsidRPr="003E229B">
        <w:rPr>
          <w:rFonts w:ascii="Calibri" w:hAnsi="Calibri" w:cs="Arial"/>
        </w:rPr>
        <w:t>Lot 2 : STOCK LIGHT (31410 LE FAUGA) pour un montant estimatif de 12 000€ HT</w:t>
      </w:r>
    </w:p>
    <w:p w:rsidR="00946B30" w:rsidRDefault="00946B30" w:rsidP="000D1251">
      <w:pPr>
        <w:pStyle w:val="Paragraphedeliste"/>
        <w:numPr>
          <w:ilvl w:val="0"/>
          <w:numId w:val="23"/>
        </w:numPr>
        <w:spacing w:after="0" w:line="240" w:lineRule="auto"/>
        <w:contextualSpacing w:val="0"/>
        <w:jc w:val="both"/>
        <w:rPr>
          <w:rFonts w:ascii="Calibri" w:hAnsi="Calibri" w:cs="Arial"/>
        </w:rPr>
      </w:pPr>
      <w:r w:rsidRPr="003E229B">
        <w:rPr>
          <w:rFonts w:ascii="Calibri" w:hAnsi="Calibri" w:cs="Arial"/>
        </w:rPr>
        <w:t>Lot 3 : CHALET’XPO (31800 VILLENEUVE DE RIVIERE) pour un montant estimatif de 50 000€ HT</w:t>
      </w:r>
    </w:p>
    <w:p w:rsidR="00A4243F" w:rsidRDefault="00A4243F" w:rsidP="00B456C5">
      <w:pPr>
        <w:spacing w:after="0" w:line="240" w:lineRule="auto"/>
        <w:jc w:val="both"/>
        <w:rPr>
          <w:rFonts w:ascii="Calibri" w:hAnsi="Calibri" w:cs="Arial"/>
        </w:rPr>
      </w:pPr>
    </w:p>
    <w:p w:rsidR="00D613DA" w:rsidRPr="00B456C5" w:rsidRDefault="00D613DA" w:rsidP="00B456C5">
      <w:pPr>
        <w:spacing w:after="0" w:line="240" w:lineRule="auto"/>
        <w:jc w:val="both"/>
        <w:rPr>
          <w:rFonts w:ascii="Calibri" w:hAnsi="Calibri" w:cs="Arial"/>
        </w:rPr>
      </w:pPr>
    </w:p>
    <w:p w:rsidR="00786677" w:rsidRDefault="00786677" w:rsidP="00946B30">
      <w:pPr>
        <w:pStyle w:val="Paragraphedeliste"/>
        <w:numPr>
          <w:ilvl w:val="0"/>
          <w:numId w:val="1"/>
        </w:numPr>
        <w:spacing w:after="0" w:line="240" w:lineRule="auto"/>
        <w:jc w:val="both"/>
        <w:rPr>
          <w:rFonts w:cstheme="minorHAnsi"/>
          <w:b/>
          <w:bCs/>
          <w:sz w:val="24"/>
          <w:szCs w:val="24"/>
        </w:rPr>
      </w:pPr>
      <w:r>
        <w:rPr>
          <w:rFonts w:cstheme="minorHAnsi"/>
          <w:b/>
          <w:bCs/>
          <w:sz w:val="24"/>
          <w:szCs w:val="24"/>
        </w:rPr>
        <w:t>AUTORISATION SIGNATURE MARCHE MOE ZAC OUEST</w:t>
      </w:r>
    </w:p>
    <w:p w:rsidR="00946B30" w:rsidRPr="001178D6" w:rsidRDefault="00946B30" w:rsidP="00946B30">
      <w:pPr>
        <w:spacing w:after="0" w:line="240" w:lineRule="auto"/>
        <w:jc w:val="both"/>
        <w:rPr>
          <w:rFonts w:ascii="Calibri" w:hAnsi="Calibri" w:cs="Arial"/>
        </w:rPr>
      </w:pPr>
      <w:r w:rsidRPr="001178D6">
        <w:rPr>
          <w:rFonts w:ascii="Calibri" w:hAnsi="Calibri" w:cs="Arial"/>
          <w:bCs/>
        </w:rPr>
        <w:t>Dans le cadre de la réalisation de la ZAC ouest sur les communes de Saint Gaudens et Villeneuve de Rivière, l</w:t>
      </w:r>
      <w:r w:rsidRPr="001178D6">
        <w:rPr>
          <w:rFonts w:ascii="Calibri" w:hAnsi="Calibri" w:cs="Arial"/>
        </w:rPr>
        <w:t xml:space="preserve">a </w:t>
      </w:r>
      <w:r>
        <w:rPr>
          <w:rFonts w:ascii="Calibri" w:hAnsi="Calibri" w:cs="Arial"/>
        </w:rPr>
        <w:t>C</w:t>
      </w:r>
      <w:r w:rsidRPr="001178D6">
        <w:rPr>
          <w:rFonts w:ascii="Calibri" w:hAnsi="Calibri" w:cs="Arial"/>
        </w:rPr>
        <w:t xml:space="preserve">ommunauté de </w:t>
      </w:r>
      <w:r>
        <w:rPr>
          <w:rFonts w:ascii="Calibri" w:hAnsi="Calibri" w:cs="Arial"/>
        </w:rPr>
        <w:t>C</w:t>
      </w:r>
      <w:r w:rsidRPr="001178D6">
        <w:rPr>
          <w:rFonts w:ascii="Calibri" w:hAnsi="Calibri" w:cs="Arial"/>
        </w:rPr>
        <w:t>ommunes Cœur et Coteaux Comminges a, en date du 23 mai 2018 et par avenant du 13 janvier 2021, confié à la SPL ARAC OCCITANIE une mission de maîtrise d’ouvrage déléguée.</w:t>
      </w:r>
    </w:p>
    <w:p w:rsidR="00946B30" w:rsidRPr="001178D6" w:rsidRDefault="00946B30" w:rsidP="00946B30">
      <w:pPr>
        <w:spacing w:after="0" w:line="240" w:lineRule="auto"/>
        <w:jc w:val="both"/>
        <w:rPr>
          <w:rFonts w:ascii="Calibri" w:hAnsi="Calibri" w:cs="Arial"/>
        </w:rPr>
      </w:pPr>
    </w:p>
    <w:p w:rsidR="00946B30" w:rsidRPr="001178D6" w:rsidRDefault="00946B30" w:rsidP="00946B30">
      <w:pPr>
        <w:spacing w:after="0" w:line="240" w:lineRule="auto"/>
        <w:jc w:val="both"/>
        <w:rPr>
          <w:rFonts w:ascii="Calibri" w:hAnsi="Calibri" w:cs="Arial"/>
        </w:rPr>
      </w:pPr>
      <w:r w:rsidRPr="001178D6">
        <w:rPr>
          <w:rFonts w:ascii="Calibri" w:hAnsi="Calibri" w:cs="Arial"/>
        </w:rPr>
        <w:t>En date du 8 février 2021, la SPL ARAC OCCITANIE, agissant dans le cadre de la mission qui lui a été confiée, a lancé une procédure avec négociation en application des articles L2124-3, R2124-3-3°, R2142-17, R2144-9, et R2161-12 à R2161-17 du Code de la Commande Publique pour la réalisation des prestations de maîtrise d’œuvre et les dossiers complémentaires de l’aménagement de la phase 1 de la ZAC OUEST.</w:t>
      </w:r>
    </w:p>
    <w:p w:rsidR="00946B30" w:rsidRPr="001178D6" w:rsidRDefault="00946B30" w:rsidP="00946B30">
      <w:pPr>
        <w:spacing w:after="0" w:line="240" w:lineRule="auto"/>
        <w:jc w:val="both"/>
        <w:rPr>
          <w:rFonts w:ascii="Calibri" w:hAnsi="Calibri" w:cs="Arial"/>
        </w:rPr>
      </w:pPr>
    </w:p>
    <w:p w:rsidR="00946B30" w:rsidRPr="001178D6" w:rsidRDefault="00946B30" w:rsidP="00946B30">
      <w:pPr>
        <w:spacing w:after="0" w:line="240" w:lineRule="auto"/>
        <w:jc w:val="both"/>
        <w:rPr>
          <w:rFonts w:ascii="Calibri" w:hAnsi="Calibri" w:cs="Arial"/>
        </w:rPr>
      </w:pPr>
      <w:r w:rsidRPr="001178D6">
        <w:rPr>
          <w:rFonts w:ascii="Calibri" w:hAnsi="Calibri" w:cs="Arial"/>
        </w:rPr>
        <w:t>Au 11 mars 2021, date limite de remise des candidatures, 6 équipes de maîtrise d’œuvre avaient présenté leur candidature. En date du 12 avril 2021, les trois équipes ci-après désignées ont été admises à présenter leur offre :</w:t>
      </w:r>
    </w:p>
    <w:p w:rsidR="00946B30" w:rsidRPr="001178D6" w:rsidRDefault="00946B30" w:rsidP="00946B30">
      <w:pPr>
        <w:spacing w:after="0" w:line="240" w:lineRule="auto"/>
        <w:jc w:val="both"/>
        <w:rPr>
          <w:rFonts w:ascii="Calibri" w:hAnsi="Calibri" w:cs="Arial"/>
          <w:bCs/>
        </w:rPr>
      </w:pPr>
    </w:p>
    <w:p w:rsidR="00946B30" w:rsidRPr="001178D6" w:rsidRDefault="00946B30" w:rsidP="00946B30">
      <w:pPr>
        <w:spacing w:after="0" w:line="240" w:lineRule="auto"/>
        <w:jc w:val="both"/>
        <w:rPr>
          <w:rFonts w:ascii="Calibri" w:hAnsi="Calibri" w:cs="Arial"/>
          <w:bCs/>
        </w:rPr>
      </w:pPr>
      <w:r w:rsidRPr="001178D6">
        <w:rPr>
          <w:rFonts w:ascii="Calibri" w:hAnsi="Calibri" w:cs="Arial"/>
          <w:bCs/>
        </w:rPr>
        <w:t xml:space="preserve">Soumissionnaire n°1 : </w:t>
      </w:r>
    </w:p>
    <w:p w:rsidR="00946B30" w:rsidRPr="001178D6" w:rsidRDefault="00946B30" w:rsidP="00946B30">
      <w:pPr>
        <w:spacing w:after="0" w:line="240" w:lineRule="auto"/>
        <w:ind w:left="851"/>
        <w:jc w:val="both"/>
        <w:rPr>
          <w:rFonts w:ascii="Calibri" w:hAnsi="Calibri" w:cs="Arial"/>
          <w:bCs/>
          <w:lang w:val="en-US"/>
        </w:rPr>
      </w:pPr>
      <w:r w:rsidRPr="001178D6">
        <w:rPr>
          <w:rFonts w:ascii="Calibri" w:hAnsi="Calibri" w:cs="Arial"/>
          <w:bCs/>
          <w:lang w:val="en-US"/>
        </w:rPr>
        <w:t>*</w:t>
      </w:r>
      <w:r w:rsidRPr="001178D6">
        <w:rPr>
          <w:rFonts w:ascii="Calibri" w:hAnsi="Calibri" w:cs="Arial"/>
          <w:b/>
          <w:bCs/>
          <w:lang w:val="en-US"/>
        </w:rPr>
        <w:t xml:space="preserve">OTCE INFRA mandataire : </w:t>
      </w:r>
      <w:r w:rsidRPr="001178D6">
        <w:rPr>
          <w:rFonts w:ascii="Calibri" w:hAnsi="Calibri" w:cs="Arial"/>
          <w:bCs/>
          <w:lang w:val="en-US"/>
        </w:rPr>
        <w:t>BUREAU D’ETUDESVRD</w:t>
      </w:r>
    </w:p>
    <w:p w:rsidR="00946B30" w:rsidRPr="001178D6" w:rsidRDefault="00946B30" w:rsidP="00946B30">
      <w:pPr>
        <w:spacing w:after="0" w:line="240" w:lineRule="auto"/>
        <w:ind w:left="851"/>
        <w:jc w:val="both"/>
        <w:rPr>
          <w:rFonts w:ascii="Calibri" w:hAnsi="Calibri" w:cs="Arial"/>
          <w:bCs/>
          <w:lang w:val="en-US"/>
        </w:rPr>
      </w:pPr>
      <w:r w:rsidRPr="001178D6">
        <w:rPr>
          <w:rFonts w:ascii="Calibri" w:hAnsi="Calibri" w:cs="Arial"/>
          <w:b/>
          <w:bCs/>
          <w:lang w:val="en-US"/>
        </w:rPr>
        <w:t xml:space="preserve">* WOODSTOCK PAYSAGEcotraitant : </w:t>
      </w:r>
      <w:r w:rsidRPr="001178D6">
        <w:rPr>
          <w:rFonts w:ascii="Calibri" w:hAnsi="Calibri" w:cs="Arial"/>
          <w:bCs/>
          <w:lang w:val="en-US"/>
        </w:rPr>
        <w:t>PAYSAGISTE</w:t>
      </w:r>
    </w:p>
    <w:p w:rsidR="00946B30" w:rsidRPr="001178D6" w:rsidRDefault="00946B30" w:rsidP="00946B30">
      <w:pPr>
        <w:spacing w:after="0" w:line="240" w:lineRule="auto"/>
        <w:ind w:left="851"/>
        <w:jc w:val="both"/>
        <w:rPr>
          <w:rFonts w:ascii="Calibri" w:hAnsi="Calibri" w:cs="Arial"/>
          <w:bCs/>
          <w:lang w:val="en-US"/>
        </w:rPr>
      </w:pPr>
      <w:r w:rsidRPr="001178D6">
        <w:rPr>
          <w:rFonts w:ascii="Calibri" w:hAnsi="Calibri" w:cs="Arial"/>
          <w:b/>
          <w:bCs/>
          <w:lang w:val="en-US"/>
        </w:rPr>
        <w:t xml:space="preserve">* ATELIER ATUcotraitant : </w:t>
      </w:r>
      <w:r w:rsidRPr="001178D6">
        <w:rPr>
          <w:rFonts w:ascii="Calibri" w:hAnsi="Calibri" w:cs="Arial"/>
          <w:bCs/>
          <w:lang w:val="en-US"/>
        </w:rPr>
        <w:t>URBANISTE</w:t>
      </w:r>
    </w:p>
    <w:p w:rsidR="00946B30" w:rsidRPr="001178D6" w:rsidRDefault="00946B30" w:rsidP="00946B30">
      <w:pPr>
        <w:spacing w:after="0" w:line="240" w:lineRule="auto"/>
        <w:ind w:left="851"/>
        <w:jc w:val="both"/>
        <w:rPr>
          <w:rFonts w:ascii="Calibri" w:hAnsi="Calibri" w:cs="Arial"/>
          <w:bCs/>
          <w:lang w:val="en-US"/>
        </w:rPr>
      </w:pPr>
      <w:r w:rsidRPr="001178D6">
        <w:rPr>
          <w:rFonts w:ascii="Calibri" w:hAnsi="Calibri" w:cs="Arial"/>
          <w:b/>
          <w:bCs/>
          <w:lang w:val="en-US"/>
        </w:rPr>
        <w:t>* CABINET ECTAREcotraitant</w:t>
      </w:r>
      <w:r w:rsidRPr="001178D6">
        <w:rPr>
          <w:rFonts w:ascii="Calibri" w:hAnsi="Calibri" w:cs="Arial"/>
          <w:bCs/>
          <w:lang w:val="en-US"/>
        </w:rPr>
        <w:t>: BE ENVIRONNEMENT</w:t>
      </w:r>
    </w:p>
    <w:p w:rsidR="00946B30" w:rsidRPr="001178D6" w:rsidRDefault="00946B30" w:rsidP="00946B30">
      <w:pPr>
        <w:spacing w:after="0" w:line="240" w:lineRule="auto"/>
        <w:jc w:val="both"/>
        <w:rPr>
          <w:rFonts w:ascii="Calibri" w:hAnsi="Calibri" w:cs="Arial"/>
          <w:bCs/>
        </w:rPr>
      </w:pPr>
    </w:p>
    <w:p w:rsidR="00946B30" w:rsidRPr="001178D6" w:rsidRDefault="00946B30" w:rsidP="00946B30">
      <w:pPr>
        <w:spacing w:after="0" w:line="240" w:lineRule="auto"/>
        <w:jc w:val="both"/>
        <w:rPr>
          <w:rFonts w:ascii="Calibri" w:hAnsi="Calibri" w:cs="Arial"/>
          <w:bCs/>
        </w:rPr>
      </w:pPr>
      <w:r w:rsidRPr="001178D6">
        <w:rPr>
          <w:rFonts w:ascii="Calibri" w:hAnsi="Calibri" w:cs="Arial"/>
          <w:bCs/>
        </w:rPr>
        <w:t>Soumissionnaire n°2 :</w:t>
      </w:r>
    </w:p>
    <w:p w:rsidR="00946B30" w:rsidRPr="001178D6" w:rsidRDefault="00946B30" w:rsidP="00946B30">
      <w:pPr>
        <w:spacing w:after="0" w:line="240" w:lineRule="auto"/>
        <w:ind w:left="851"/>
        <w:jc w:val="both"/>
        <w:rPr>
          <w:rFonts w:ascii="Calibri" w:hAnsi="Calibri" w:cs="Arial"/>
          <w:bCs/>
          <w:lang w:val="en-US"/>
        </w:rPr>
      </w:pPr>
      <w:r w:rsidRPr="001178D6">
        <w:rPr>
          <w:rFonts w:ascii="Calibri" w:hAnsi="Calibri" w:cs="Arial"/>
          <w:b/>
          <w:bCs/>
          <w:lang w:val="en-US"/>
        </w:rPr>
        <w:t xml:space="preserve">* SETI mandataire : </w:t>
      </w:r>
      <w:r w:rsidRPr="001178D6">
        <w:rPr>
          <w:rFonts w:ascii="Calibri" w:hAnsi="Calibri" w:cs="Arial"/>
          <w:bCs/>
          <w:lang w:val="en-US"/>
        </w:rPr>
        <w:t>BUREAU D’ETUDESVRD</w:t>
      </w:r>
    </w:p>
    <w:p w:rsidR="00946B30" w:rsidRPr="001178D6" w:rsidRDefault="00946B30" w:rsidP="00946B30">
      <w:pPr>
        <w:spacing w:after="0" w:line="240" w:lineRule="auto"/>
        <w:ind w:left="851"/>
        <w:jc w:val="both"/>
        <w:rPr>
          <w:rFonts w:ascii="Calibri" w:hAnsi="Calibri" w:cs="Arial"/>
          <w:bCs/>
          <w:lang w:val="en-US"/>
        </w:rPr>
      </w:pPr>
      <w:r w:rsidRPr="001178D6">
        <w:rPr>
          <w:rFonts w:ascii="Calibri" w:hAnsi="Calibri" w:cs="Arial"/>
          <w:b/>
          <w:bCs/>
          <w:lang w:val="en-US"/>
        </w:rPr>
        <w:t xml:space="preserve">* BM&amp;BArchitectescotraitant : </w:t>
      </w:r>
      <w:r w:rsidRPr="001178D6">
        <w:rPr>
          <w:rFonts w:ascii="Calibri" w:hAnsi="Calibri" w:cs="Arial"/>
          <w:bCs/>
          <w:lang w:val="en-US"/>
        </w:rPr>
        <w:t>ARCHITECTURE - URBANISME</w:t>
      </w:r>
    </w:p>
    <w:p w:rsidR="00946B30" w:rsidRPr="001178D6" w:rsidRDefault="00946B30" w:rsidP="00946B30">
      <w:pPr>
        <w:spacing w:after="0" w:line="240" w:lineRule="auto"/>
        <w:ind w:left="851"/>
        <w:jc w:val="both"/>
        <w:rPr>
          <w:rFonts w:ascii="Calibri" w:hAnsi="Calibri" w:cs="Arial"/>
          <w:bCs/>
          <w:lang w:val="en-US"/>
        </w:rPr>
      </w:pPr>
      <w:r w:rsidRPr="001178D6">
        <w:rPr>
          <w:rFonts w:ascii="Calibri" w:hAnsi="Calibri" w:cs="Arial"/>
          <w:b/>
          <w:bCs/>
          <w:lang w:val="en-US"/>
        </w:rPr>
        <w:t xml:space="preserve">* VALERIE LABARTHE cotraitant : </w:t>
      </w:r>
      <w:r w:rsidRPr="001178D6">
        <w:rPr>
          <w:rFonts w:ascii="Calibri" w:hAnsi="Calibri" w:cs="Arial"/>
          <w:bCs/>
          <w:lang w:val="en-US"/>
        </w:rPr>
        <w:t>PAYSAGIE - URBANISME</w:t>
      </w:r>
    </w:p>
    <w:p w:rsidR="00946B30" w:rsidRPr="001178D6" w:rsidRDefault="00946B30" w:rsidP="00946B30">
      <w:pPr>
        <w:spacing w:after="0" w:line="240" w:lineRule="auto"/>
        <w:ind w:left="851"/>
        <w:jc w:val="both"/>
        <w:rPr>
          <w:rFonts w:ascii="Calibri" w:hAnsi="Calibri" w:cs="Arial"/>
          <w:bCs/>
          <w:lang w:val="en-US"/>
        </w:rPr>
      </w:pPr>
      <w:r w:rsidRPr="001178D6">
        <w:rPr>
          <w:rFonts w:ascii="Calibri" w:hAnsi="Calibri" w:cs="Arial"/>
          <w:b/>
          <w:bCs/>
          <w:lang w:val="en-US"/>
        </w:rPr>
        <w:t xml:space="preserve">* IDE ENVIRONNEMENTcotraitant : </w:t>
      </w:r>
      <w:r w:rsidRPr="001178D6">
        <w:rPr>
          <w:rFonts w:ascii="Calibri" w:hAnsi="Calibri" w:cs="Arial"/>
          <w:bCs/>
          <w:lang w:val="en-US"/>
        </w:rPr>
        <w:t>BE ENVIRONNEMENT</w:t>
      </w:r>
    </w:p>
    <w:p w:rsidR="00946B30" w:rsidRPr="001178D6" w:rsidRDefault="00946B30" w:rsidP="00946B30">
      <w:pPr>
        <w:spacing w:after="0" w:line="240" w:lineRule="auto"/>
        <w:jc w:val="both"/>
        <w:rPr>
          <w:rFonts w:ascii="Calibri" w:hAnsi="Calibri" w:cs="Arial"/>
          <w:bCs/>
        </w:rPr>
      </w:pPr>
    </w:p>
    <w:p w:rsidR="00946B30" w:rsidRPr="001178D6" w:rsidRDefault="00946B30" w:rsidP="00946B30">
      <w:pPr>
        <w:spacing w:after="0" w:line="240" w:lineRule="auto"/>
        <w:jc w:val="both"/>
        <w:rPr>
          <w:rFonts w:ascii="Calibri" w:hAnsi="Calibri" w:cs="Arial"/>
          <w:bCs/>
        </w:rPr>
      </w:pPr>
      <w:r w:rsidRPr="001178D6">
        <w:rPr>
          <w:rFonts w:ascii="Calibri" w:hAnsi="Calibri" w:cs="Arial"/>
          <w:bCs/>
        </w:rPr>
        <w:t xml:space="preserve">Soumissionnaire n°3 : </w:t>
      </w:r>
    </w:p>
    <w:p w:rsidR="00946B30" w:rsidRPr="001178D6" w:rsidRDefault="00946B30" w:rsidP="00946B30">
      <w:pPr>
        <w:spacing w:after="0" w:line="240" w:lineRule="auto"/>
        <w:ind w:left="851"/>
        <w:jc w:val="both"/>
        <w:rPr>
          <w:rFonts w:ascii="Calibri" w:hAnsi="Calibri" w:cs="Arial"/>
          <w:lang w:val="en-US"/>
        </w:rPr>
      </w:pPr>
      <w:r w:rsidRPr="001178D6">
        <w:rPr>
          <w:rFonts w:ascii="Calibri" w:hAnsi="Calibri" w:cs="Arial"/>
          <w:lang w:val="en-US"/>
        </w:rPr>
        <w:t xml:space="preserve">* </w:t>
      </w:r>
      <w:r w:rsidRPr="001178D6">
        <w:rPr>
          <w:rFonts w:ascii="Calibri" w:hAnsi="Calibri" w:cs="Arial"/>
          <w:b/>
          <w:lang w:val="en-US"/>
        </w:rPr>
        <w:t xml:space="preserve">INGEROPmandataire : </w:t>
      </w:r>
      <w:r w:rsidRPr="001178D6">
        <w:rPr>
          <w:rFonts w:ascii="Calibri" w:hAnsi="Calibri" w:cs="Arial"/>
          <w:lang w:val="en-US"/>
        </w:rPr>
        <w:t>BUREAU D’ETUDESVRD – INGENIERIEENVIRONNEMENTALE</w:t>
      </w:r>
    </w:p>
    <w:p w:rsidR="00946B30" w:rsidRPr="001178D6" w:rsidRDefault="00946B30" w:rsidP="00946B30">
      <w:pPr>
        <w:spacing w:after="0" w:line="240" w:lineRule="auto"/>
        <w:ind w:left="851"/>
        <w:jc w:val="both"/>
        <w:rPr>
          <w:rFonts w:ascii="Calibri" w:hAnsi="Calibri" w:cs="Arial"/>
          <w:lang w:val="en-US"/>
        </w:rPr>
      </w:pPr>
      <w:r w:rsidRPr="001178D6">
        <w:rPr>
          <w:rFonts w:ascii="Calibri" w:hAnsi="Calibri" w:cs="Arial"/>
          <w:lang w:val="en-US"/>
        </w:rPr>
        <w:t xml:space="preserve">* </w:t>
      </w:r>
      <w:r w:rsidRPr="001178D6">
        <w:rPr>
          <w:rFonts w:ascii="Calibri" w:hAnsi="Calibri" w:cs="Arial"/>
          <w:b/>
          <w:lang w:val="en-US"/>
        </w:rPr>
        <w:t xml:space="preserve">HETREPAYSAGEcotraitant : </w:t>
      </w:r>
      <w:r w:rsidRPr="001178D6">
        <w:rPr>
          <w:rFonts w:ascii="Calibri" w:hAnsi="Calibri" w:cs="Arial"/>
          <w:lang w:val="en-US"/>
        </w:rPr>
        <w:t>PAYSAGE - URBANISME</w:t>
      </w:r>
    </w:p>
    <w:p w:rsidR="00946B30" w:rsidRPr="001178D6" w:rsidRDefault="00946B30" w:rsidP="00946B30">
      <w:pPr>
        <w:spacing w:after="0" w:line="240" w:lineRule="auto"/>
        <w:ind w:left="851"/>
        <w:jc w:val="both"/>
        <w:rPr>
          <w:rFonts w:ascii="Calibri" w:hAnsi="Calibri" w:cs="Arial"/>
          <w:lang w:val="en-US"/>
        </w:rPr>
      </w:pPr>
      <w:r w:rsidRPr="001178D6">
        <w:rPr>
          <w:rFonts w:ascii="Calibri" w:hAnsi="Calibri" w:cs="Arial"/>
          <w:b/>
          <w:lang w:val="en-US"/>
        </w:rPr>
        <w:t xml:space="preserve">* KOBALT cotraitant : </w:t>
      </w:r>
      <w:r w:rsidRPr="001178D6">
        <w:rPr>
          <w:rFonts w:ascii="Calibri" w:hAnsi="Calibri" w:cs="Arial"/>
          <w:lang w:val="en-US"/>
        </w:rPr>
        <w:t>ARCHITECTURE - URBANISME</w:t>
      </w:r>
    </w:p>
    <w:p w:rsidR="00946B30" w:rsidRDefault="00946B30" w:rsidP="00316EC7">
      <w:pPr>
        <w:spacing w:after="0" w:line="240" w:lineRule="auto"/>
        <w:ind w:left="851"/>
        <w:jc w:val="both"/>
        <w:rPr>
          <w:rFonts w:ascii="Calibri" w:hAnsi="Calibri" w:cs="Arial"/>
          <w:lang w:val="en-US"/>
        </w:rPr>
      </w:pPr>
      <w:r w:rsidRPr="001178D6">
        <w:rPr>
          <w:rFonts w:ascii="Calibri" w:hAnsi="Calibri" w:cs="Arial"/>
          <w:b/>
          <w:lang w:val="en-US"/>
        </w:rPr>
        <w:t xml:space="preserve">* ECOTONE sous-traitant : </w:t>
      </w:r>
      <w:r w:rsidRPr="001178D6">
        <w:rPr>
          <w:rFonts w:ascii="Calibri" w:hAnsi="Calibri" w:cs="Arial"/>
          <w:lang w:val="en-US"/>
        </w:rPr>
        <w:t>ECOLOGUE</w:t>
      </w:r>
    </w:p>
    <w:p w:rsidR="0017029E" w:rsidRPr="001178D6" w:rsidRDefault="0017029E" w:rsidP="00316EC7">
      <w:pPr>
        <w:spacing w:after="0" w:line="240" w:lineRule="auto"/>
        <w:ind w:left="851"/>
        <w:jc w:val="both"/>
        <w:rPr>
          <w:rFonts w:ascii="Calibri" w:hAnsi="Calibri" w:cs="Arial"/>
          <w:lang w:val="en-US"/>
        </w:rPr>
      </w:pPr>
    </w:p>
    <w:p w:rsidR="00946B30" w:rsidRPr="001178D6" w:rsidRDefault="00946B30" w:rsidP="00946B30">
      <w:pPr>
        <w:spacing w:after="0" w:line="240" w:lineRule="auto"/>
        <w:jc w:val="both"/>
        <w:rPr>
          <w:rFonts w:ascii="Calibri" w:hAnsi="Calibri" w:cs="Arial"/>
          <w:lang w:val="en-US"/>
        </w:rPr>
      </w:pPr>
      <w:r w:rsidRPr="001178D6">
        <w:rPr>
          <w:rFonts w:ascii="Calibri" w:hAnsi="Calibri" w:cs="Arial"/>
          <w:lang w:val="en-US"/>
        </w:rPr>
        <w:t>Les trois équipesont remis leuroffre dans le délaiimparti, soitavant la date limitefixée au 25 mai 2021 dans la lettre de consultation qui leur a étéadressée le 28 avril 2021.</w:t>
      </w:r>
    </w:p>
    <w:p w:rsidR="00946B30" w:rsidRPr="001178D6" w:rsidRDefault="00946B30" w:rsidP="00946B30">
      <w:pPr>
        <w:spacing w:after="0" w:line="240" w:lineRule="auto"/>
        <w:jc w:val="both"/>
        <w:rPr>
          <w:rFonts w:ascii="Calibri" w:hAnsi="Calibri" w:cs="Arial"/>
        </w:rPr>
      </w:pPr>
    </w:p>
    <w:p w:rsidR="00946B30" w:rsidRPr="001178D6" w:rsidRDefault="00946B30" w:rsidP="00946B30">
      <w:pPr>
        <w:spacing w:after="0" w:line="240" w:lineRule="auto"/>
        <w:jc w:val="both"/>
        <w:rPr>
          <w:rFonts w:ascii="Calibri" w:hAnsi="Calibri" w:cs="Arial"/>
          <w:bCs/>
          <w:lang w:val="en-US"/>
        </w:rPr>
      </w:pPr>
      <w:r w:rsidRPr="001178D6">
        <w:rPr>
          <w:rFonts w:ascii="Calibri" w:hAnsi="Calibri" w:cs="Arial"/>
        </w:rPr>
        <w:t xml:space="preserve">La commission d’appel d’offres, lors de sa réunion du 18 juin 2021, après avoir entendu le rapport d’analyse des offres présenté par la SPL ARAC OCCITANIE, a décidé de retenir l’offre du </w:t>
      </w:r>
      <w:r w:rsidRPr="001178D6">
        <w:rPr>
          <w:rFonts w:ascii="Calibri" w:hAnsi="Calibri" w:cs="Arial"/>
        </w:rPr>
        <w:lastRenderedPageBreak/>
        <w:t xml:space="preserve">soumissionnaire numéro 3 constituée du groupement </w:t>
      </w:r>
      <w:r w:rsidRPr="001178D6">
        <w:rPr>
          <w:rFonts w:ascii="Calibri" w:hAnsi="Calibri" w:cs="Arial"/>
          <w:b/>
          <w:lang w:val="en-US"/>
        </w:rPr>
        <w:t xml:space="preserve">INGEROP -HETREPAYSAGE – KOBALT – ECOTONE </w:t>
      </w:r>
      <w:r w:rsidRPr="001178D6">
        <w:rPr>
          <w:rFonts w:ascii="Calibri" w:hAnsi="Calibri" w:cs="Arial"/>
          <w:bCs/>
          <w:lang w:val="en-US"/>
        </w:rPr>
        <w:t>pour un montant de</w:t>
      </w:r>
      <w:r w:rsidRPr="001178D6">
        <w:rPr>
          <w:rFonts w:ascii="Calibri" w:hAnsi="Calibri" w:cs="Arial"/>
          <w:b/>
          <w:lang w:val="en-US"/>
        </w:rPr>
        <w:t xml:space="preserve"> 360 200 € HT</w:t>
      </w:r>
      <w:r>
        <w:rPr>
          <w:rFonts w:ascii="Calibri" w:hAnsi="Calibri" w:cs="Arial"/>
          <w:b/>
          <w:lang w:val="en-US"/>
        </w:rPr>
        <w:t>.</w:t>
      </w:r>
    </w:p>
    <w:p w:rsidR="00946B30" w:rsidRDefault="00946B30" w:rsidP="00946B30">
      <w:pPr>
        <w:pStyle w:val="Paragraphedeliste"/>
        <w:spacing w:after="0" w:line="240" w:lineRule="auto"/>
        <w:jc w:val="both"/>
        <w:rPr>
          <w:rFonts w:cstheme="minorHAnsi"/>
          <w:b/>
          <w:bCs/>
          <w:sz w:val="24"/>
          <w:szCs w:val="24"/>
        </w:rPr>
      </w:pPr>
    </w:p>
    <w:p w:rsidR="00946B30" w:rsidRDefault="00946B30" w:rsidP="00946B30">
      <w:pPr>
        <w:pStyle w:val="Paragraphedeliste"/>
        <w:spacing w:after="0" w:line="240" w:lineRule="auto"/>
        <w:jc w:val="both"/>
        <w:rPr>
          <w:rFonts w:cstheme="minorHAnsi"/>
          <w:b/>
          <w:bCs/>
          <w:sz w:val="24"/>
          <w:szCs w:val="24"/>
        </w:rPr>
      </w:pPr>
    </w:p>
    <w:p w:rsidR="00786677" w:rsidRDefault="00786677" w:rsidP="00B5053C">
      <w:pPr>
        <w:pStyle w:val="Paragraphedeliste"/>
        <w:numPr>
          <w:ilvl w:val="0"/>
          <w:numId w:val="1"/>
        </w:numPr>
        <w:spacing w:after="0" w:line="240" w:lineRule="auto"/>
        <w:jc w:val="both"/>
        <w:rPr>
          <w:rFonts w:cstheme="minorHAnsi"/>
          <w:b/>
          <w:bCs/>
          <w:sz w:val="24"/>
          <w:szCs w:val="24"/>
        </w:rPr>
      </w:pPr>
      <w:r>
        <w:rPr>
          <w:rFonts w:cstheme="minorHAnsi"/>
          <w:b/>
          <w:bCs/>
          <w:sz w:val="24"/>
          <w:szCs w:val="24"/>
        </w:rPr>
        <w:t>AUTORISATION SIGNATURE MARCHE NETTOYAGE LOCAUX</w:t>
      </w:r>
    </w:p>
    <w:p w:rsidR="00B5053C" w:rsidRDefault="00B5053C" w:rsidP="00B5053C">
      <w:pPr>
        <w:spacing w:after="0" w:line="240" w:lineRule="auto"/>
        <w:jc w:val="both"/>
        <w:rPr>
          <w:rFonts w:ascii="Calibri" w:hAnsi="Calibri" w:cs="Arial"/>
        </w:rPr>
      </w:pPr>
      <w:r>
        <w:rPr>
          <w:rFonts w:ascii="Calibri" w:hAnsi="Calibri" w:cs="Arial"/>
        </w:rPr>
        <w:t xml:space="preserve">La communauté de communes Cœur et Coteaux du Comminges a lancé un appel d’offres ouvert en vertu des </w:t>
      </w:r>
      <w:r w:rsidRPr="00F720F9">
        <w:rPr>
          <w:rFonts w:ascii="Calibri" w:hAnsi="Calibri" w:cs="Arial"/>
        </w:rPr>
        <w:t xml:space="preserve">R2124-2,1° et R2161-2 à R2161-5 du </w:t>
      </w:r>
      <w:r>
        <w:rPr>
          <w:rFonts w:ascii="Calibri" w:hAnsi="Calibri" w:cs="Arial"/>
        </w:rPr>
        <w:t>c</w:t>
      </w:r>
      <w:r w:rsidRPr="00F720F9">
        <w:rPr>
          <w:rFonts w:ascii="Calibri" w:hAnsi="Calibri" w:cs="Arial"/>
        </w:rPr>
        <w:t xml:space="preserve">ode de la </w:t>
      </w:r>
      <w:r>
        <w:rPr>
          <w:rFonts w:ascii="Calibri" w:hAnsi="Calibri" w:cs="Arial"/>
        </w:rPr>
        <w:t>c</w:t>
      </w:r>
      <w:r w:rsidRPr="00F720F9">
        <w:rPr>
          <w:rFonts w:ascii="Calibri" w:hAnsi="Calibri" w:cs="Arial"/>
        </w:rPr>
        <w:t xml:space="preserve">ommande </w:t>
      </w:r>
      <w:r>
        <w:rPr>
          <w:rFonts w:ascii="Calibri" w:hAnsi="Calibri" w:cs="Arial"/>
        </w:rPr>
        <w:t>p</w:t>
      </w:r>
      <w:r w:rsidRPr="00F720F9">
        <w:rPr>
          <w:rFonts w:ascii="Calibri" w:hAnsi="Calibri" w:cs="Arial"/>
        </w:rPr>
        <w:t>ublique</w:t>
      </w:r>
      <w:r>
        <w:rPr>
          <w:rFonts w:ascii="Calibri" w:hAnsi="Calibri" w:cs="Arial"/>
        </w:rPr>
        <w:t xml:space="preserve"> pour des prestations</w:t>
      </w:r>
      <w:r w:rsidRPr="00D62208">
        <w:rPr>
          <w:rFonts w:ascii="Calibri" w:hAnsi="Calibri" w:cs="Arial"/>
        </w:rPr>
        <w:t xml:space="preserve"> de nettoyage des locaux et de la vitrerie des bâtiments communautaires.</w:t>
      </w:r>
    </w:p>
    <w:p w:rsidR="00B5053C" w:rsidRDefault="00B5053C" w:rsidP="00B5053C">
      <w:pPr>
        <w:spacing w:after="0" w:line="240" w:lineRule="auto"/>
        <w:jc w:val="both"/>
        <w:rPr>
          <w:rFonts w:ascii="Calibri" w:hAnsi="Calibri" w:cs="Arial"/>
        </w:rPr>
      </w:pPr>
    </w:p>
    <w:p w:rsidR="00B5053C" w:rsidRDefault="00B5053C" w:rsidP="00B5053C">
      <w:pPr>
        <w:spacing w:after="0" w:line="240" w:lineRule="auto"/>
        <w:jc w:val="both"/>
        <w:rPr>
          <w:rFonts w:ascii="Calibri" w:hAnsi="Calibri" w:cs="Arial"/>
        </w:rPr>
      </w:pPr>
      <w:r>
        <w:rPr>
          <w:rFonts w:ascii="Calibri" w:hAnsi="Calibri" w:cs="Arial"/>
        </w:rPr>
        <w:t>Les prestations sont divisées en 4 lots comme suit :</w:t>
      </w:r>
    </w:p>
    <w:p w:rsidR="00B5053C" w:rsidRPr="00F720F9" w:rsidRDefault="00B5053C" w:rsidP="00B5053C">
      <w:pPr>
        <w:spacing w:after="0" w:line="240" w:lineRule="auto"/>
        <w:jc w:val="both"/>
        <w:rPr>
          <w:rFonts w:ascii="Calibri" w:hAnsi="Calibri" w:cs="Arial"/>
          <w:iCs/>
        </w:rPr>
      </w:pPr>
      <w:r w:rsidRPr="00F720F9">
        <w:rPr>
          <w:rFonts w:ascii="Calibri" w:hAnsi="Calibri" w:cs="Arial"/>
          <w:iCs/>
        </w:rPr>
        <w:t>Lot n°1 : Prestations de nettoyage du bâtiment Médiathèque et Conservatoire à Saint-Gaudens</w:t>
      </w:r>
    </w:p>
    <w:p w:rsidR="00B5053C" w:rsidRPr="00F720F9" w:rsidRDefault="00B5053C" w:rsidP="00B5053C">
      <w:pPr>
        <w:spacing w:after="0" w:line="240" w:lineRule="auto"/>
        <w:jc w:val="both"/>
        <w:rPr>
          <w:rFonts w:ascii="Calibri" w:hAnsi="Calibri" w:cs="Arial"/>
          <w:iCs/>
        </w:rPr>
      </w:pPr>
      <w:r w:rsidRPr="00F720F9">
        <w:rPr>
          <w:rFonts w:ascii="Calibri" w:hAnsi="Calibri" w:cs="Arial"/>
          <w:iCs/>
        </w:rPr>
        <w:t>Lot n°2 : Prestations de nettoyage de l'ALSH à Saint-Gaudens</w:t>
      </w:r>
    </w:p>
    <w:p w:rsidR="00B5053C" w:rsidRPr="00F720F9" w:rsidRDefault="00B5053C" w:rsidP="00B5053C">
      <w:pPr>
        <w:spacing w:after="0" w:line="240" w:lineRule="auto"/>
        <w:jc w:val="both"/>
        <w:rPr>
          <w:rFonts w:ascii="Calibri" w:hAnsi="Calibri" w:cs="Arial"/>
          <w:iCs/>
        </w:rPr>
      </w:pPr>
      <w:r w:rsidRPr="00F720F9">
        <w:rPr>
          <w:rFonts w:ascii="Calibri" w:hAnsi="Calibri" w:cs="Arial"/>
          <w:iCs/>
        </w:rPr>
        <w:t>Lot n°3 : Prestations de nettoyage de l'Hôtel de Lassus, Ludothèque et Multi accueil Carabistouille à Montréjeau</w:t>
      </w:r>
    </w:p>
    <w:p w:rsidR="00B5053C" w:rsidRDefault="00B5053C" w:rsidP="00B5053C">
      <w:pPr>
        <w:spacing w:after="0" w:line="240" w:lineRule="auto"/>
        <w:jc w:val="both"/>
        <w:rPr>
          <w:rFonts w:ascii="Calibri" w:hAnsi="Calibri" w:cs="Arial"/>
        </w:rPr>
      </w:pPr>
      <w:r w:rsidRPr="00F720F9">
        <w:rPr>
          <w:rFonts w:ascii="Calibri" w:hAnsi="Calibri" w:cs="Arial"/>
          <w:iCs/>
        </w:rPr>
        <w:t>Lot n°4 : Prestations de nettoyage de la vitrerie des bâtiments communautaires sur le territoire de la communauté de communes</w:t>
      </w:r>
    </w:p>
    <w:p w:rsidR="00B5053C" w:rsidRDefault="00B5053C" w:rsidP="00B5053C">
      <w:pPr>
        <w:spacing w:after="0" w:line="240" w:lineRule="auto"/>
        <w:jc w:val="both"/>
        <w:rPr>
          <w:rFonts w:ascii="Calibri" w:hAnsi="Calibri" w:cs="Arial"/>
        </w:rPr>
      </w:pPr>
    </w:p>
    <w:p w:rsidR="00B5053C" w:rsidRDefault="00B5053C" w:rsidP="00B5053C">
      <w:pPr>
        <w:spacing w:after="0" w:line="240" w:lineRule="auto"/>
        <w:jc w:val="both"/>
        <w:rPr>
          <w:rFonts w:ascii="Calibri" w:hAnsi="Calibri" w:cs="Arial"/>
        </w:rPr>
      </w:pPr>
      <w:r>
        <w:rPr>
          <w:rFonts w:ascii="Calibri" w:hAnsi="Calibri" w:cs="Arial"/>
        </w:rPr>
        <w:t xml:space="preserve">Les lots 1, 2 et 3 sont passés sous la forme d’un marché ordinaire. Le lot 4 est passé sous la forme d’un accord-cadre à bons de commandes. </w:t>
      </w:r>
    </w:p>
    <w:p w:rsidR="00B5053C" w:rsidRDefault="00B5053C" w:rsidP="00B5053C">
      <w:pPr>
        <w:spacing w:after="0" w:line="240" w:lineRule="auto"/>
        <w:jc w:val="both"/>
        <w:rPr>
          <w:rFonts w:ascii="Calibri" w:hAnsi="Calibri" w:cs="Arial"/>
        </w:rPr>
      </w:pPr>
      <w:r>
        <w:rPr>
          <w:rFonts w:ascii="Calibri" w:hAnsi="Calibri" w:cs="Arial"/>
        </w:rPr>
        <w:t xml:space="preserve">Le marché est conclu pour une durée initiale d’une année à compter du 1/10/2021. Il est reconductible tacitement trois fois une année. </w:t>
      </w:r>
    </w:p>
    <w:p w:rsidR="00B5053C" w:rsidRDefault="00B5053C" w:rsidP="00B5053C">
      <w:pPr>
        <w:spacing w:after="0" w:line="240" w:lineRule="auto"/>
        <w:jc w:val="both"/>
        <w:rPr>
          <w:rFonts w:ascii="Calibri" w:hAnsi="Calibri" w:cs="Arial"/>
        </w:rPr>
      </w:pPr>
    </w:p>
    <w:p w:rsidR="00B5053C" w:rsidRDefault="00B5053C" w:rsidP="00B5053C">
      <w:pPr>
        <w:spacing w:after="0" w:line="240" w:lineRule="auto"/>
        <w:jc w:val="both"/>
        <w:rPr>
          <w:rFonts w:ascii="Calibri" w:hAnsi="Calibri" w:cs="Arial"/>
        </w:rPr>
      </w:pPr>
      <w:r>
        <w:rPr>
          <w:rFonts w:ascii="Calibri" w:hAnsi="Calibri" w:cs="Arial"/>
        </w:rPr>
        <w:t xml:space="preserve">La commission d’appel d’offres, lors de sa réunion du 18 juin 2021, a </w:t>
      </w:r>
      <w:r w:rsidRPr="00596916">
        <w:rPr>
          <w:rFonts w:ascii="Calibri" w:hAnsi="Calibri" w:cs="Arial"/>
        </w:rPr>
        <w:t xml:space="preserve">décidé de retenir </w:t>
      </w:r>
      <w:r>
        <w:rPr>
          <w:rFonts w:ascii="Calibri" w:hAnsi="Calibri" w:cs="Arial"/>
        </w:rPr>
        <w:t>les offres des entreprises suivantes :</w:t>
      </w:r>
    </w:p>
    <w:p w:rsidR="00B5053C" w:rsidRPr="005005AC" w:rsidRDefault="00B5053C" w:rsidP="00B5053C">
      <w:pPr>
        <w:numPr>
          <w:ilvl w:val="0"/>
          <w:numId w:val="24"/>
        </w:numPr>
        <w:spacing w:after="0" w:line="240" w:lineRule="auto"/>
        <w:jc w:val="both"/>
        <w:rPr>
          <w:rFonts w:ascii="Calibri" w:hAnsi="Calibri" w:cs="Arial"/>
        </w:rPr>
      </w:pPr>
      <w:r w:rsidRPr="005005AC">
        <w:rPr>
          <w:rFonts w:ascii="Calibri" w:hAnsi="Calibri" w:cs="Arial"/>
        </w:rPr>
        <w:t>Lot 1 : entreprise MPA Nettoyage (65600 SEMEAC) pour un montant forfaitaire mensuel de 2159 € HT</w:t>
      </w:r>
    </w:p>
    <w:p w:rsidR="00B5053C" w:rsidRPr="005005AC" w:rsidRDefault="00B5053C" w:rsidP="00B5053C">
      <w:pPr>
        <w:numPr>
          <w:ilvl w:val="0"/>
          <w:numId w:val="24"/>
        </w:numPr>
        <w:spacing w:after="0" w:line="240" w:lineRule="auto"/>
        <w:jc w:val="both"/>
        <w:rPr>
          <w:rFonts w:ascii="Calibri" w:hAnsi="Calibri" w:cs="Arial"/>
        </w:rPr>
      </w:pPr>
      <w:r w:rsidRPr="005005AC">
        <w:rPr>
          <w:rFonts w:ascii="Calibri" w:hAnsi="Calibri" w:cs="Arial"/>
        </w:rPr>
        <w:t>Lot 2 : entreprise MPA Nettoyage (65600 SEMEAC) pour un montant forfaitaire trimestriel de 1440 € HT</w:t>
      </w:r>
    </w:p>
    <w:p w:rsidR="00B5053C" w:rsidRPr="005005AC" w:rsidRDefault="00B5053C" w:rsidP="00B5053C">
      <w:pPr>
        <w:numPr>
          <w:ilvl w:val="0"/>
          <w:numId w:val="24"/>
        </w:numPr>
        <w:spacing w:after="0" w:line="240" w:lineRule="auto"/>
        <w:jc w:val="both"/>
        <w:rPr>
          <w:rFonts w:ascii="Calibri" w:hAnsi="Calibri" w:cs="Arial"/>
        </w:rPr>
      </w:pPr>
      <w:r w:rsidRPr="005005AC">
        <w:rPr>
          <w:rFonts w:ascii="Calibri" w:hAnsi="Calibri" w:cs="Arial"/>
        </w:rPr>
        <w:t xml:space="preserve">Lot 3 : entreprise MPA Nettoyage (65600 SEMEAC) pour un montant forfaitaire </w:t>
      </w:r>
      <w:r>
        <w:rPr>
          <w:rFonts w:ascii="Calibri" w:hAnsi="Calibri" w:cs="Arial"/>
        </w:rPr>
        <w:t xml:space="preserve">mensuel </w:t>
      </w:r>
      <w:r w:rsidRPr="005005AC">
        <w:rPr>
          <w:rFonts w:ascii="Calibri" w:hAnsi="Calibri" w:cs="Arial"/>
        </w:rPr>
        <w:t xml:space="preserve">de 2550 € HT et d’une intervention mensuelle </w:t>
      </w:r>
      <w:r>
        <w:rPr>
          <w:rFonts w:ascii="Calibri" w:hAnsi="Calibri" w:cs="Arial"/>
        </w:rPr>
        <w:t xml:space="preserve">estimative </w:t>
      </w:r>
      <w:r w:rsidRPr="005005AC">
        <w:rPr>
          <w:rFonts w:ascii="Calibri" w:hAnsi="Calibri" w:cs="Arial"/>
        </w:rPr>
        <w:t>de 680€ HT</w:t>
      </w:r>
    </w:p>
    <w:p w:rsidR="00B5053C" w:rsidRPr="005005AC" w:rsidRDefault="00B5053C" w:rsidP="00B5053C">
      <w:pPr>
        <w:numPr>
          <w:ilvl w:val="0"/>
          <w:numId w:val="24"/>
        </w:numPr>
        <w:spacing w:after="0" w:line="240" w:lineRule="auto"/>
        <w:jc w:val="both"/>
        <w:rPr>
          <w:rFonts w:ascii="Calibri" w:hAnsi="Calibri" w:cs="Arial"/>
        </w:rPr>
      </w:pPr>
      <w:r w:rsidRPr="005005AC">
        <w:rPr>
          <w:rFonts w:ascii="Calibri" w:hAnsi="Calibri" w:cs="Arial"/>
        </w:rPr>
        <w:t>Lot 4 : entreprise WILAU Propreté (65420 IBOS) pour un montant estimatif de 1744 € HT</w:t>
      </w:r>
    </w:p>
    <w:p w:rsidR="00B5053C" w:rsidRDefault="00B5053C" w:rsidP="00B5053C">
      <w:pPr>
        <w:pStyle w:val="Paragraphedeliste"/>
        <w:spacing w:after="0" w:line="240" w:lineRule="auto"/>
        <w:jc w:val="both"/>
        <w:rPr>
          <w:rFonts w:cstheme="minorHAnsi"/>
          <w:b/>
          <w:bCs/>
          <w:sz w:val="24"/>
          <w:szCs w:val="24"/>
        </w:rPr>
      </w:pPr>
    </w:p>
    <w:p w:rsidR="00D613DA" w:rsidRDefault="00D613DA" w:rsidP="00B5053C">
      <w:pPr>
        <w:pStyle w:val="Paragraphedeliste"/>
        <w:spacing w:after="0" w:line="240" w:lineRule="auto"/>
        <w:jc w:val="both"/>
        <w:rPr>
          <w:rFonts w:cstheme="minorHAnsi"/>
          <w:b/>
          <w:bCs/>
          <w:sz w:val="24"/>
          <w:szCs w:val="24"/>
        </w:rPr>
      </w:pPr>
    </w:p>
    <w:p w:rsidR="006925CB" w:rsidRDefault="006925CB" w:rsidP="00B5053C">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CONVENTION AUTORISATION EXPLOITATION FIBRES OPTIQUES NOIRE DE LA </w:t>
      </w:r>
      <w:r w:rsidR="00615235">
        <w:rPr>
          <w:rFonts w:cstheme="minorHAnsi"/>
          <w:b/>
          <w:bCs/>
          <w:sz w:val="24"/>
          <w:szCs w:val="24"/>
        </w:rPr>
        <w:t>COMMUNAUTÉ</w:t>
      </w:r>
      <w:r>
        <w:rPr>
          <w:rFonts w:cstheme="minorHAnsi"/>
          <w:b/>
          <w:bCs/>
          <w:sz w:val="24"/>
          <w:szCs w:val="24"/>
        </w:rPr>
        <w:t xml:space="preserve"> DE COMMUNES</w:t>
      </w:r>
    </w:p>
    <w:p w:rsidR="00B5053C" w:rsidRDefault="00B5053C" w:rsidP="00B5053C">
      <w:pPr>
        <w:spacing w:after="0" w:line="240" w:lineRule="auto"/>
        <w:jc w:val="both"/>
      </w:pPr>
      <w:r w:rsidRPr="00355BA5">
        <w:t xml:space="preserve">Par un contrat en date du 19 décembre 2019, la Communauté de Communes Cœur et Coteaux Comminges </w:t>
      </w:r>
      <w:r>
        <w:t>a</w:t>
      </w:r>
      <w:r w:rsidRPr="00355BA5">
        <w:t xml:space="preserve"> conclu un contrat de concession d’un droit d’usage irrévocable (IRU) </w:t>
      </w:r>
      <w:r>
        <w:t>avec la société Fullsave</w:t>
      </w:r>
      <w:r w:rsidRPr="00355BA5">
        <w:t>pour la mise en service de liaisons de fibres optiques noires et de leur maintenance pendant une durée de 30 ans. La durée du contrat débute à compter du 11/06/2021.</w:t>
      </w:r>
    </w:p>
    <w:p w:rsidR="00B5053C" w:rsidRDefault="00B5053C" w:rsidP="00B5053C">
      <w:pPr>
        <w:spacing w:after="0" w:line="240" w:lineRule="auto"/>
        <w:jc w:val="both"/>
      </w:pPr>
    </w:p>
    <w:p w:rsidR="00B5053C" w:rsidRDefault="00B5053C" w:rsidP="00B5053C">
      <w:pPr>
        <w:spacing w:after="0" w:line="240" w:lineRule="auto"/>
        <w:jc w:val="both"/>
      </w:pPr>
      <w:r>
        <w:t>Dans le cadre de ce contrat, les fibres noires mises en service relient le siège de la Communauté de Communes à des sites communautaires et non communautaires ainsi qu’à des boîtes de protection d’épissure optique (BPEO). Quatre fibres optiques sont en attente dans chaque BPEO.</w:t>
      </w:r>
    </w:p>
    <w:p w:rsidR="00B5053C" w:rsidRDefault="00B5053C" w:rsidP="00B5053C">
      <w:pPr>
        <w:spacing w:after="0" w:line="240" w:lineRule="auto"/>
        <w:jc w:val="both"/>
      </w:pPr>
    </w:p>
    <w:p w:rsidR="00B5053C" w:rsidRDefault="00B5053C" w:rsidP="00B5053C">
      <w:pPr>
        <w:spacing w:after="0" w:line="240" w:lineRule="auto"/>
        <w:jc w:val="both"/>
      </w:pPr>
      <w:r>
        <w:t xml:space="preserve">Les fibres noires étant inertes, elles nécessitent des équipements actifs afin de pouvoir être exploitées par la Communauté de Communes. </w:t>
      </w:r>
    </w:p>
    <w:p w:rsidR="00B5053C" w:rsidRDefault="00B5053C" w:rsidP="00B5053C">
      <w:pPr>
        <w:spacing w:after="0" w:line="240" w:lineRule="auto"/>
        <w:jc w:val="both"/>
      </w:pPr>
    </w:p>
    <w:p w:rsidR="00B5053C" w:rsidRDefault="00B5053C" w:rsidP="00B5053C">
      <w:pPr>
        <w:spacing w:after="0" w:line="240" w:lineRule="auto"/>
        <w:jc w:val="both"/>
      </w:pPr>
      <w:r>
        <w:t>Aussi, la convention d’autorisation pour l’exploitation des fibres optiques noires de la Communauté de Communes au bénéfice de la société Prosoluce a pour objet de définir le cadre dans lequel Prosoluce pourra équiper et utiliser les fibres optiques noires.</w:t>
      </w:r>
    </w:p>
    <w:p w:rsidR="005D1F84" w:rsidRDefault="005D1F84" w:rsidP="00B5053C">
      <w:pPr>
        <w:pStyle w:val="Paragraphedeliste"/>
        <w:spacing w:after="0" w:line="240" w:lineRule="auto"/>
        <w:jc w:val="both"/>
        <w:rPr>
          <w:rFonts w:cstheme="minorHAnsi"/>
          <w:b/>
          <w:bCs/>
          <w:sz w:val="24"/>
          <w:szCs w:val="24"/>
        </w:rPr>
      </w:pPr>
    </w:p>
    <w:p w:rsidR="00D613DA" w:rsidRDefault="00D613DA" w:rsidP="00B5053C">
      <w:pPr>
        <w:pStyle w:val="Paragraphedeliste"/>
        <w:spacing w:after="0" w:line="240" w:lineRule="auto"/>
        <w:jc w:val="both"/>
        <w:rPr>
          <w:rFonts w:cstheme="minorHAnsi"/>
          <w:b/>
          <w:bCs/>
          <w:sz w:val="24"/>
          <w:szCs w:val="24"/>
        </w:rPr>
      </w:pPr>
    </w:p>
    <w:p w:rsidR="004D6B2D" w:rsidRPr="004D6B2D" w:rsidRDefault="004D6B2D" w:rsidP="004D6B2D">
      <w:pPr>
        <w:pStyle w:val="Sansinterligne"/>
        <w:jc w:val="center"/>
        <w:rPr>
          <w:rFonts w:cstheme="minorHAnsi"/>
          <w:b/>
          <w:bCs/>
          <w:i/>
          <w:iCs/>
          <w:color w:val="4472C4" w:themeColor="accent5"/>
          <w:sz w:val="28"/>
          <w:szCs w:val="28"/>
        </w:rPr>
      </w:pPr>
      <w:r w:rsidRPr="004D6B2D">
        <w:rPr>
          <w:rFonts w:cstheme="minorHAnsi"/>
          <w:b/>
          <w:bCs/>
          <w:i/>
          <w:iCs/>
          <w:color w:val="4472C4" w:themeColor="accent5"/>
          <w:sz w:val="28"/>
          <w:szCs w:val="28"/>
        </w:rPr>
        <w:t>V</w:t>
      </w:r>
      <w:r>
        <w:rPr>
          <w:rFonts w:cstheme="minorHAnsi"/>
          <w:b/>
          <w:bCs/>
          <w:i/>
          <w:iCs/>
          <w:color w:val="4472C4" w:themeColor="accent5"/>
          <w:sz w:val="28"/>
          <w:szCs w:val="28"/>
        </w:rPr>
        <w:t>II</w:t>
      </w:r>
      <w:r w:rsidRPr="004D6B2D">
        <w:rPr>
          <w:rFonts w:cstheme="minorHAnsi"/>
          <w:b/>
          <w:bCs/>
          <w:i/>
          <w:iCs/>
          <w:color w:val="4472C4" w:themeColor="accent5"/>
          <w:sz w:val="28"/>
          <w:szCs w:val="28"/>
        </w:rPr>
        <w:t>-</w:t>
      </w:r>
      <w:r>
        <w:rPr>
          <w:rFonts w:cstheme="minorHAnsi"/>
          <w:b/>
          <w:bCs/>
          <w:i/>
          <w:iCs/>
          <w:color w:val="4472C4" w:themeColor="accent5"/>
          <w:sz w:val="28"/>
          <w:szCs w:val="28"/>
        </w:rPr>
        <w:t>VOIRIE</w:t>
      </w:r>
    </w:p>
    <w:p w:rsidR="005211B7" w:rsidRPr="00592F39" w:rsidRDefault="005211B7" w:rsidP="00592F39">
      <w:pPr>
        <w:spacing w:after="0" w:line="240" w:lineRule="auto"/>
        <w:jc w:val="both"/>
        <w:rPr>
          <w:rFonts w:cstheme="minorHAnsi"/>
          <w:b/>
          <w:bCs/>
          <w:sz w:val="24"/>
          <w:szCs w:val="24"/>
        </w:rPr>
      </w:pPr>
    </w:p>
    <w:p w:rsidR="006925CB" w:rsidRDefault="006925CB" w:rsidP="00B5053C">
      <w:pPr>
        <w:pStyle w:val="Paragraphedeliste"/>
        <w:numPr>
          <w:ilvl w:val="0"/>
          <w:numId w:val="1"/>
        </w:numPr>
        <w:spacing w:after="0" w:line="240" w:lineRule="auto"/>
        <w:jc w:val="both"/>
        <w:rPr>
          <w:rFonts w:cstheme="minorHAnsi"/>
          <w:b/>
          <w:bCs/>
          <w:sz w:val="24"/>
          <w:szCs w:val="24"/>
        </w:rPr>
      </w:pPr>
      <w:r>
        <w:rPr>
          <w:rFonts w:cstheme="minorHAnsi"/>
          <w:b/>
          <w:bCs/>
          <w:sz w:val="24"/>
          <w:szCs w:val="24"/>
        </w:rPr>
        <w:t>TRANSFERT ENVELOPPE TRAVAUX POOL ROUTIER 2019-2021</w:t>
      </w:r>
    </w:p>
    <w:p w:rsidR="00B5053C" w:rsidRPr="008A6DDD" w:rsidRDefault="00B5053C" w:rsidP="00B5053C">
      <w:pPr>
        <w:spacing w:after="0" w:line="240" w:lineRule="auto"/>
        <w:jc w:val="both"/>
        <w:rPr>
          <w:rFonts w:ascii="Calibri" w:eastAsia="Calibri" w:hAnsi="Calibri" w:cs="Calibri"/>
        </w:rPr>
      </w:pPr>
      <w:r w:rsidRPr="008A6DDD">
        <w:rPr>
          <w:rFonts w:ascii="Calibri" w:eastAsia="Calibri" w:hAnsi="Calibri" w:cs="Calibri"/>
        </w:rPr>
        <w:t>La Commune de Mauvezin souhaite engager des travaux sur une voie d’intérêt communautaire qui relie Goudex et pour partie constitue la limite entre ces deux Communes. La Commune de Mauvezin accepte la proposition de la Commune de Goudex et s’engage sur une restitution de cette enveloppe sur un prochain programme en cas de besoin</w:t>
      </w:r>
    </w:p>
    <w:p w:rsidR="00B5053C" w:rsidRPr="008A6DDD" w:rsidRDefault="00B5053C" w:rsidP="00B5053C">
      <w:pPr>
        <w:spacing w:after="0" w:line="240" w:lineRule="auto"/>
        <w:jc w:val="both"/>
        <w:rPr>
          <w:rFonts w:ascii="Calibri" w:eastAsia="Calibri" w:hAnsi="Calibri" w:cs="Calibri"/>
        </w:rPr>
      </w:pPr>
    </w:p>
    <w:p w:rsidR="00B5053C" w:rsidRPr="00B456C5" w:rsidRDefault="00B5053C" w:rsidP="00B456C5">
      <w:pPr>
        <w:spacing w:after="0" w:line="240" w:lineRule="auto"/>
        <w:jc w:val="both"/>
        <w:rPr>
          <w:rFonts w:ascii="Calibri" w:eastAsia="Calibri" w:hAnsi="Calibri" w:cs="Calibri"/>
        </w:rPr>
      </w:pPr>
      <w:r w:rsidRPr="008A6DDD">
        <w:rPr>
          <w:rFonts w:ascii="Calibri" w:eastAsia="Calibri" w:hAnsi="Calibri" w:cs="Calibri"/>
        </w:rPr>
        <w:t>Considérant que les taux de subvention des deux communes sont identiques (70%) et que cette affectation ne modifie pas le montant global de la subvention attribuée par le Conseil Départemental de la Haute-Garonne, il est proposé de valider ces modifications.</w:t>
      </w:r>
    </w:p>
    <w:p w:rsidR="00B5053C" w:rsidRPr="00316EC7" w:rsidRDefault="00B5053C" w:rsidP="00316EC7">
      <w:pPr>
        <w:pStyle w:val="Sansinterligne"/>
        <w:jc w:val="both"/>
        <w:rPr>
          <w:rFonts w:cs="Calibri"/>
        </w:rPr>
      </w:pPr>
      <w:r w:rsidRPr="0099081F">
        <w:rPr>
          <w:rFonts w:cs="Calibri"/>
        </w:rPr>
        <w:t xml:space="preserve">Il est proposé au Conseil Communautaire </w:t>
      </w:r>
      <w:r w:rsidR="0099081F">
        <w:rPr>
          <w:rFonts w:cs="Calibri"/>
        </w:rPr>
        <w:t xml:space="preserve">d’approuver </w:t>
      </w:r>
      <w:r w:rsidRPr="0099081F">
        <w:rPr>
          <w:rFonts w:ascii="Calibri" w:hAnsi="Calibri" w:cs="Calibri"/>
        </w:rPr>
        <w:t>le tableau ci-dessous qui retrace ces modifications d’enveloppe de travaux du Pool routier 2019-2021 :</w:t>
      </w:r>
    </w:p>
    <w:p w:rsidR="00615235" w:rsidRPr="0099081F" w:rsidRDefault="00615235" w:rsidP="00B5053C">
      <w:pPr>
        <w:pStyle w:val="Default"/>
        <w:rPr>
          <w:rFonts w:ascii="Calibri" w:hAnsi="Calibri" w:cs="Calibri"/>
          <w:sz w:val="22"/>
          <w:szCs w:val="2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709"/>
        <w:gridCol w:w="1701"/>
        <w:gridCol w:w="1276"/>
        <w:gridCol w:w="1417"/>
        <w:gridCol w:w="1276"/>
        <w:gridCol w:w="1276"/>
        <w:gridCol w:w="1275"/>
      </w:tblGrid>
      <w:tr w:rsidR="00B5053C" w:rsidRPr="0099081F" w:rsidTr="0099081F">
        <w:tc>
          <w:tcPr>
            <w:tcW w:w="7514" w:type="dxa"/>
            <w:gridSpan w:val="6"/>
            <w:shd w:val="clear" w:color="auto" w:fill="auto"/>
          </w:tcPr>
          <w:p w:rsidR="00B5053C" w:rsidRPr="0099081F" w:rsidRDefault="00B5053C" w:rsidP="00B5053C">
            <w:pPr>
              <w:pStyle w:val="Default"/>
              <w:jc w:val="center"/>
              <w:rPr>
                <w:rFonts w:ascii="Calibri" w:hAnsi="Calibri" w:cs="Calibri"/>
                <w:b/>
                <w:bCs/>
                <w:sz w:val="20"/>
                <w:szCs w:val="20"/>
              </w:rPr>
            </w:pPr>
            <w:r w:rsidRPr="0099081F">
              <w:rPr>
                <w:rFonts w:ascii="Calibri" w:hAnsi="Calibri" w:cs="Calibri"/>
                <w:b/>
                <w:bCs/>
                <w:sz w:val="20"/>
                <w:szCs w:val="20"/>
              </w:rPr>
              <w:t>Programme pool routier 2019-2021 – programme notifié</w:t>
            </w:r>
          </w:p>
        </w:tc>
        <w:tc>
          <w:tcPr>
            <w:tcW w:w="2551" w:type="dxa"/>
            <w:gridSpan w:val="2"/>
            <w:shd w:val="clear" w:color="auto" w:fill="auto"/>
          </w:tcPr>
          <w:p w:rsidR="00B5053C" w:rsidRPr="0099081F" w:rsidRDefault="00B5053C" w:rsidP="00B5053C">
            <w:pPr>
              <w:pStyle w:val="Default"/>
              <w:jc w:val="center"/>
              <w:rPr>
                <w:rFonts w:ascii="Calibri" w:hAnsi="Calibri" w:cs="Calibri"/>
                <w:b/>
                <w:bCs/>
                <w:i/>
                <w:iCs/>
                <w:sz w:val="20"/>
                <w:szCs w:val="20"/>
              </w:rPr>
            </w:pPr>
            <w:r w:rsidRPr="0099081F">
              <w:rPr>
                <w:rFonts w:ascii="Calibri" w:hAnsi="Calibri" w:cs="Calibri"/>
                <w:b/>
                <w:bCs/>
                <w:i/>
                <w:iCs/>
                <w:sz w:val="20"/>
                <w:szCs w:val="20"/>
              </w:rPr>
              <w:t>Après modifications</w:t>
            </w:r>
          </w:p>
        </w:tc>
      </w:tr>
      <w:tr w:rsidR="0099081F" w:rsidRPr="0099081F" w:rsidTr="0099081F">
        <w:tc>
          <w:tcPr>
            <w:tcW w:w="1135" w:type="dxa"/>
            <w:shd w:val="clear" w:color="auto" w:fill="auto"/>
          </w:tcPr>
          <w:p w:rsidR="00B5053C" w:rsidRPr="0099081F" w:rsidRDefault="00B5053C" w:rsidP="00B5053C">
            <w:pPr>
              <w:pStyle w:val="Default"/>
              <w:jc w:val="center"/>
              <w:rPr>
                <w:rFonts w:ascii="Calibri" w:hAnsi="Calibri" w:cs="Calibri"/>
                <w:sz w:val="20"/>
                <w:szCs w:val="20"/>
              </w:rPr>
            </w:pPr>
            <w:r w:rsidRPr="0099081F">
              <w:rPr>
                <w:rFonts w:ascii="Calibri" w:hAnsi="Calibri" w:cs="Calibri"/>
                <w:sz w:val="20"/>
                <w:szCs w:val="20"/>
              </w:rPr>
              <w:t>Commune</w:t>
            </w:r>
          </w:p>
        </w:tc>
        <w:tc>
          <w:tcPr>
            <w:tcW w:w="709" w:type="dxa"/>
            <w:shd w:val="clear" w:color="auto" w:fill="auto"/>
          </w:tcPr>
          <w:p w:rsidR="00B5053C" w:rsidRPr="0099081F" w:rsidRDefault="00B5053C" w:rsidP="00B5053C">
            <w:pPr>
              <w:pStyle w:val="Default"/>
              <w:jc w:val="center"/>
              <w:rPr>
                <w:rFonts w:ascii="Calibri" w:hAnsi="Calibri" w:cs="Calibri"/>
                <w:sz w:val="20"/>
                <w:szCs w:val="20"/>
              </w:rPr>
            </w:pPr>
            <w:r w:rsidRPr="0099081F">
              <w:rPr>
                <w:rFonts w:ascii="Calibri" w:hAnsi="Calibri" w:cs="Calibri"/>
                <w:sz w:val="20"/>
                <w:szCs w:val="20"/>
              </w:rPr>
              <w:t>Taux (%)</w:t>
            </w:r>
          </w:p>
        </w:tc>
        <w:tc>
          <w:tcPr>
            <w:tcW w:w="1701" w:type="dxa"/>
            <w:shd w:val="clear" w:color="auto" w:fill="auto"/>
          </w:tcPr>
          <w:p w:rsidR="00B5053C" w:rsidRPr="0099081F" w:rsidRDefault="00B5053C" w:rsidP="00B5053C">
            <w:pPr>
              <w:pStyle w:val="Default"/>
              <w:jc w:val="center"/>
              <w:rPr>
                <w:rFonts w:ascii="Calibri" w:hAnsi="Calibri" w:cs="Calibri"/>
                <w:sz w:val="20"/>
                <w:szCs w:val="20"/>
              </w:rPr>
            </w:pPr>
            <w:r w:rsidRPr="0099081F">
              <w:rPr>
                <w:rFonts w:ascii="Calibri" w:hAnsi="Calibri" w:cs="Calibri"/>
                <w:sz w:val="20"/>
                <w:szCs w:val="20"/>
              </w:rPr>
              <w:t>Montant des trx retenus HT (3 ans)</w:t>
            </w:r>
          </w:p>
        </w:tc>
        <w:tc>
          <w:tcPr>
            <w:tcW w:w="1276" w:type="dxa"/>
            <w:shd w:val="clear" w:color="auto" w:fill="auto"/>
          </w:tcPr>
          <w:p w:rsidR="00B5053C" w:rsidRPr="0099081F" w:rsidRDefault="00B5053C" w:rsidP="00B5053C">
            <w:pPr>
              <w:pStyle w:val="Default"/>
              <w:jc w:val="center"/>
              <w:rPr>
                <w:rFonts w:ascii="Calibri" w:hAnsi="Calibri" w:cs="Calibri"/>
                <w:sz w:val="20"/>
                <w:szCs w:val="20"/>
              </w:rPr>
            </w:pPr>
            <w:r w:rsidRPr="0099081F">
              <w:rPr>
                <w:rFonts w:ascii="Calibri" w:hAnsi="Calibri" w:cs="Calibri"/>
                <w:sz w:val="20"/>
                <w:szCs w:val="20"/>
              </w:rPr>
              <w:t>Subvention sur 3 ans</w:t>
            </w:r>
          </w:p>
        </w:tc>
        <w:tc>
          <w:tcPr>
            <w:tcW w:w="1417" w:type="dxa"/>
            <w:shd w:val="clear" w:color="auto" w:fill="auto"/>
          </w:tcPr>
          <w:p w:rsidR="00B5053C" w:rsidRPr="0099081F" w:rsidRDefault="00B5053C" w:rsidP="00B5053C">
            <w:pPr>
              <w:pStyle w:val="Default"/>
              <w:jc w:val="center"/>
              <w:rPr>
                <w:rFonts w:ascii="Calibri" w:hAnsi="Calibri" w:cs="Calibri"/>
                <w:sz w:val="20"/>
                <w:szCs w:val="20"/>
              </w:rPr>
            </w:pPr>
            <w:r w:rsidRPr="0099081F">
              <w:rPr>
                <w:rFonts w:ascii="Calibri" w:hAnsi="Calibri" w:cs="Calibri"/>
                <w:sz w:val="20"/>
                <w:szCs w:val="20"/>
              </w:rPr>
              <w:t>Modifications proposées en Trx</w:t>
            </w:r>
          </w:p>
        </w:tc>
        <w:tc>
          <w:tcPr>
            <w:tcW w:w="1276" w:type="dxa"/>
            <w:shd w:val="clear" w:color="auto" w:fill="auto"/>
          </w:tcPr>
          <w:p w:rsidR="00B5053C" w:rsidRPr="0099081F" w:rsidRDefault="00B5053C" w:rsidP="00B5053C">
            <w:pPr>
              <w:pStyle w:val="Default"/>
              <w:jc w:val="center"/>
              <w:rPr>
                <w:rFonts w:ascii="Calibri" w:hAnsi="Calibri" w:cs="Calibri"/>
                <w:sz w:val="20"/>
                <w:szCs w:val="20"/>
              </w:rPr>
            </w:pPr>
            <w:r w:rsidRPr="0099081F">
              <w:rPr>
                <w:rFonts w:ascii="Calibri" w:hAnsi="Calibri" w:cs="Calibri"/>
                <w:sz w:val="20"/>
                <w:szCs w:val="20"/>
              </w:rPr>
              <w:t>Subvention correspon-dante</w:t>
            </w:r>
          </w:p>
        </w:tc>
        <w:tc>
          <w:tcPr>
            <w:tcW w:w="1276" w:type="dxa"/>
            <w:shd w:val="clear" w:color="auto" w:fill="auto"/>
          </w:tcPr>
          <w:p w:rsidR="00B5053C" w:rsidRPr="0099081F" w:rsidRDefault="00B5053C" w:rsidP="00B5053C">
            <w:pPr>
              <w:pStyle w:val="Default"/>
              <w:jc w:val="center"/>
              <w:rPr>
                <w:rFonts w:ascii="Calibri" w:hAnsi="Calibri" w:cs="Calibri"/>
                <w:sz w:val="20"/>
                <w:szCs w:val="20"/>
              </w:rPr>
            </w:pPr>
            <w:r w:rsidRPr="0099081F">
              <w:rPr>
                <w:rFonts w:ascii="Calibri" w:hAnsi="Calibri" w:cs="Calibri"/>
                <w:sz w:val="20"/>
                <w:szCs w:val="20"/>
              </w:rPr>
              <w:t xml:space="preserve">Montant des trx retenus HT (3 ans) </w:t>
            </w:r>
          </w:p>
        </w:tc>
        <w:tc>
          <w:tcPr>
            <w:tcW w:w="1275" w:type="dxa"/>
            <w:shd w:val="clear" w:color="auto" w:fill="auto"/>
          </w:tcPr>
          <w:p w:rsidR="00B5053C" w:rsidRPr="0099081F" w:rsidRDefault="00B5053C" w:rsidP="00B5053C">
            <w:pPr>
              <w:pStyle w:val="Default"/>
              <w:jc w:val="center"/>
              <w:rPr>
                <w:rFonts w:ascii="Calibri" w:hAnsi="Calibri" w:cs="Calibri"/>
                <w:sz w:val="20"/>
                <w:szCs w:val="20"/>
              </w:rPr>
            </w:pPr>
            <w:r w:rsidRPr="0099081F">
              <w:rPr>
                <w:rFonts w:ascii="Calibri" w:hAnsi="Calibri" w:cs="Calibri"/>
                <w:sz w:val="20"/>
                <w:szCs w:val="20"/>
              </w:rPr>
              <w:t>Subvention attribuée         (3 ans)</w:t>
            </w:r>
          </w:p>
        </w:tc>
      </w:tr>
      <w:tr w:rsidR="0099081F" w:rsidRPr="0099081F" w:rsidTr="0099081F">
        <w:tc>
          <w:tcPr>
            <w:tcW w:w="1135" w:type="dxa"/>
            <w:shd w:val="clear" w:color="auto" w:fill="auto"/>
          </w:tcPr>
          <w:p w:rsidR="00B5053C" w:rsidRPr="0099081F" w:rsidRDefault="00B5053C" w:rsidP="00B5053C">
            <w:pPr>
              <w:pStyle w:val="Default"/>
              <w:rPr>
                <w:rFonts w:ascii="Calibri" w:hAnsi="Calibri" w:cs="Calibri"/>
                <w:sz w:val="20"/>
                <w:szCs w:val="20"/>
              </w:rPr>
            </w:pPr>
            <w:r w:rsidRPr="0099081F">
              <w:rPr>
                <w:rFonts w:ascii="Calibri" w:hAnsi="Calibri" w:cs="Calibri"/>
                <w:sz w:val="20"/>
                <w:szCs w:val="20"/>
              </w:rPr>
              <w:t>GOUDEX</w:t>
            </w:r>
          </w:p>
        </w:tc>
        <w:tc>
          <w:tcPr>
            <w:tcW w:w="709" w:type="dxa"/>
            <w:shd w:val="clear" w:color="auto" w:fill="auto"/>
          </w:tcPr>
          <w:p w:rsidR="00B5053C" w:rsidRPr="0099081F" w:rsidRDefault="00B5053C" w:rsidP="00B5053C">
            <w:pPr>
              <w:pStyle w:val="Default"/>
              <w:rPr>
                <w:rFonts w:ascii="Calibri" w:hAnsi="Calibri" w:cs="Calibri"/>
                <w:sz w:val="20"/>
                <w:szCs w:val="20"/>
              </w:rPr>
            </w:pPr>
            <w:r w:rsidRPr="0099081F">
              <w:rPr>
                <w:rFonts w:ascii="Calibri" w:hAnsi="Calibri" w:cs="Calibri"/>
                <w:sz w:val="20"/>
                <w:szCs w:val="20"/>
              </w:rPr>
              <w:t>70%</w:t>
            </w:r>
          </w:p>
        </w:tc>
        <w:tc>
          <w:tcPr>
            <w:tcW w:w="1701"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18 000€</w:t>
            </w:r>
          </w:p>
        </w:tc>
        <w:tc>
          <w:tcPr>
            <w:tcW w:w="1276"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12 600€</w:t>
            </w:r>
          </w:p>
        </w:tc>
        <w:tc>
          <w:tcPr>
            <w:tcW w:w="1417"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 xml:space="preserve"> - 5932,55€</w:t>
            </w:r>
          </w:p>
        </w:tc>
        <w:tc>
          <w:tcPr>
            <w:tcW w:w="1276"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- 4152,78€</w:t>
            </w:r>
          </w:p>
        </w:tc>
        <w:tc>
          <w:tcPr>
            <w:tcW w:w="1276"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12 067,45€</w:t>
            </w:r>
          </w:p>
        </w:tc>
        <w:tc>
          <w:tcPr>
            <w:tcW w:w="1275"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 xml:space="preserve">  8 447,22€</w:t>
            </w:r>
          </w:p>
        </w:tc>
      </w:tr>
      <w:tr w:rsidR="0099081F" w:rsidRPr="0099081F" w:rsidTr="0099081F">
        <w:tc>
          <w:tcPr>
            <w:tcW w:w="1135" w:type="dxa"/>
            <w:shd w:val="clear" w:color="auto" w:fill="auto"/>
          </w:tcPr>
          <w:p w:rsidR="00B5053C" w:rsidRPr="0099081F" w:rsidRDefault="00B5053C" w:rsidP="00B5053C">
            <w:pPr>
              <w:pStyle w:val="Default"/>
              <w:rPr>
                <w:rFonts w:ascii="Calibri" w:hAnsi="Calibri" w:cs="Calibri"/>
                <w:sz w:val="20"/>
                <w:szCs w:val="20"/>
              </w:rPr>
            </w:pPr>
            <w:r w:rsidRPr="0099081F">
              <w:rPr>
                <w:rFonts w:ascii="Calibri" w:hAnsi="Calibri" w:cs="Calibri"/>
                <w:sz w:val="20"/>
                <w:szCs w:val="20"/>
              </w:rPr>
              <w:t>MAUVEZIN</w:t>
            </w:r>
          </w:p>
        </w:tc>
        <w:tc>
          <w:tcPr>
            <w:tcW w:w="709" w:type="dxa"/>
            <w:shd w:val="clear" w:color="auto" w:fill="auto"/>
          </w:tcPr>
          <w:p w:rsidR="00B5053C" w:rsidRPr="0099081F" w:rsidRDefault="00B5053C" w:rsidP="00B5053C">
            <w:pPr>
              <w:pStyle w:val="Default"/>
              <w:rPr>
                <w:rFonts w:ascii="Calibri" w:hAnsi="Calibri" w:cs="Calibri"/>
                <w:sz w:val="20"/>
                <w:szCs w:val="20"/>
              </w:rPr>
            </w:pPr>
            <w:r w:rsidRPr="0099081F">
              <w:rPr>
                <w:rFonts w:ascii="Calibri" w:hAnsi="Calibri" w:cs="Calibri"/>
                <w:sz w:val="20"/>
                <w:szCs w:val="20"/>
              </w:rPr>
              <w:t>70%</w:t>
            </w:r>
          </w:p>
        </w:tc>
        <w:tc>
          <w:tcPr>
            <w:tcW w:w="1701"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16 570€</w:t>
            </w:r>
          </w:p>
        </w:tc>
        <w:tc>
          <w:tcPr>
            <w:tcW w:w="1276"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11 599€</w:t>
            </w:r>
          </w:p>
        </w:tc>
        <w:tc>
          <w:tcPr>
            <w:tcW w:w="1417" w:type="dxa"/>
            <w:shd w:val="clear" w:color="auto" w:fill="auto"/>
          </w:tcPr>
          <w:p w:rsidR="00B5053C" w:rsidRPr="0099081F" w:rsidRDefault="00B5053C" w:rsidP="0099081F">
            <w:pPr>
              <w:pStyle w:val="Default"/>
              <w:ind w:left="35"/>
              <w:jc w:val="right"/>
              <w:rPr>
                <w:rFonts w:ascii="Calibri" w:hAnsi="Calibri" w:cs="Calibri"/>
                <w:sz w:val="20"/>
                <w:szCs w:val="20"/>
              </w:rPr>
            </w:pPr>
            <w:r w:rsidRPr="0099081F">
              <w:rPr>
                <w:rFonts w:ascii="Calibri" w:hAnsi="Calibri" w:cs="Calibri"/>
                <w:sz w:val="20"/>
                <w:szCs w:val="20"/>
              </w:rPr>
              <w:t>+ 5932,55€</w:t>
            </w:r>
          </w:p>
        </w:tc>
        <w:tc>
          <w:tcPr>
            <w:tcW w:w="1276"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+ 4152,78€</w:t>
            </w:r>
          </w:p>
        </w:tc>
        <w:tc>
          <w:tcPr>
            <w:tcW w:w="1276"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22 502 ,55€</w:t>
            </w:r>
          </w:p>
        </w:tc>
        <w:tc>
          <w:tcPr>
            <w:tcW w:w="1275" w:type="dxa"/>
            <w:shd w:val="clear" w:color="auto" w:fill="auto"/>
          </w:tcPr>
          <w:p w:rsidR="00B5053C" w:rsidRPr="0099081F" w:rsidRDefault="00B5053C" w:rsidP="0099081F">
            <w:pPr>
              <w:pStyle w:val="Default"/>
              <w:jc w:val="right"/>
              <w:rPr>
                <w:rFonts w:ascii="Calibri" w:hAnsi="Calibri" w:cs="Calibri"/>
                <w:sz w:val="20"/>
                <w:szCs w:val="20"/>
              </w:rPr>
            </w:pPr>
            <w:r w:rsidRPr="0099081F">
              <w:rPr>
                <w:rFonts w:ascii="Calibri" w:hAnsi="Calibri" w:cs="Calibri"/>
                <w:sz w:val="20"/>
                <w:szCs w:val="20"/>
              </w:rPr>
              <w:t>15 751,78€</w:t>
            </w:r>
          </w:p>
        </w:tc>
      </w:tr>
    </w:tbl>
    <w:p w:rsidR="00B456C5" w:rsidRDefault="00B456C5" w:rsidP="001A57D8">
      <w:pPr>
        <w:spacing w:after="0" w:line="240" w:lineRule="auto"/>
        <w:jc w:val="both"/>
        <w:rPr>
          <w:rFonts w:cstheme="minorHAnsi"/>
          <w:b/>
          <w:bCs/>
          <w:sz w:val="24"/>
          <w:szCs w:val="24"/>
        </w:rPr>
      </w:pPr>
    </w:p>
    <w:p w:rsidR="00D613DA" w:rsidRPr="001A57D8" w:rsidRDefault="00D613DA" w:rsidP="001A57D8">
      <w:pPr>
        <w:spacing w:after="0" w:line="240" w:lineRule="auto"/>
        <w:jc w:val="both"/>
        <w:rPr>
          <w:rFonts w:cstheme="minorHAnsi"/>
          <w:b/>
          <w:bCs/>
          <w:sz w:val="24"/>
          <w:szCs w:val="24"/>
        </w:rPr>
      </w:pPr>
    </w:p>
    <w:p w:rsidR="006925CB" w:rsidRDefault="006925CB" w:rsidP="00B5053C">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CONVENTION CO FINANCEMENT </w:t>
      </w:r>
      <w:r w:rsidR="005D1F84">
        <w:rPr>
          <w:rFonts w:cstheme="minorHAnsi"/>
          <w:b/>
          <w:bCs/>
          <w:sz w:val="24"/>
          <w:szCs w:val="24"/>
        </w:rPr>
        <w:t>AMÉNAGEMENT</w:t>
      </w:r>
      <w:r>
        <w:rPr>
          <w:rFonts w:cstheme="minorHAnsi"/>
          <w:b/>
          <w:bCs/>
          <w:sz w:val="24"/>
          <w:szCs w:val="24"/>
        </w:rPr>
        <w:t xml:space="preserve"> PAYSAGER GIRATOIRE</w:t>
      </w:r>
    </w:p>
    <w:p w:rsidR="0017029E" w:rsidRPr="0017029E" w:rsidRDefault="0017029E" w:rsidP="0017029E">
      <w:pPr>
        <w:pStyle w:val="Paragraphedeliste"/>
        <w:spacing w:after="0" w:line="240" w:lineRule="auto"/>
        <w:jc w:val="both"/>
        <w:rPr>
          <w:rFonts w:cstheme="minorHAnsi"/>
          <w:b/>
          <w:bCs/>
          <w:sz w:val="10"/>
          <w:szCs w:val="10"/>
        </w:rPr>
      </w:pPr>
    </w:p>
    <w:p w:rsidR="0017029E" w:rsidRDefault="0017029E" w:rsidP="0017029E">
      <w:pPr>
        <w:jc w:val="both"/>
        <w:rPr>
          <w:rFonts w:cstheme="minorHAnsi"/>
        </w:rPr>
      </w:pPr>
      <w:r w:rsidRPr="00304400">
        <w:t>L</w:t>
      </w:r>
      <w:r>
        <w:t xml:space="preserve">a Communauté de Communes Cœur et Coteaux Comminges, en concertation avec les Communes d’Estancarbon et Saint-Gaudens, a décidé de mettre en place un nouvel aménagement paysager </w:t>
      </w:r>
      <w:r>
        <w:rPr>
          <w:rFonts w:cstheme="minorHAnsi"/>
        </w:rPr>
        <w:t>a</w:t>
      </w:r>
      <w:r w:rsidRPr="001534EB">
        <w:rPr>
          <w:rFonts w:cstheme="minorHAnsi"/>
        </w:rPr>
        <w:t>u centre du giratoire situé à l’intersection des routes départementales n°817 et n°921, de l’avenue de Rous et de la voie d’accès à l’A</w:t>
      </w:r>
      <w:r>
        <w:rPr>
          <w:rFonts w:cstheme="minorHAnsi"/>
        </w:rPr>
        <w:t>utoroute A</w:t>
      </w:r>
      <w:r w:rsidRPr="001534EB">
        <w:rPr>
          <w:rFonts w:cstheme="minorHAnsi"/>
        </w:rPr>
        <w:t>64</w:t>
      </w:r>
      <w:r>
        <w:rPr>
          <w:rFonts w:cstheme="minorHAnsi"/>
        </w:rPr>
        <w:t>,</w:t>
      </w:r>
      <w:r w:rsidRPr="001534EB">
        <w:rPr>
          <w:rFonts w:cstheme="minorHAnsi"/>
        </w:rPr>
        <w:t xml:space="preserve"> hors agglomération sur le territoire de la commune d’Estancarbon</w:t>
      </w:r>
      <w:r>
        <w:rPr>
          <w:rFonts w:cstheme="minorHAnsi"/>
        </w:rPr>
        <w:t>.</w:t>
      </w:r>
    </w:p>
    <w:p w:rsidR="0017029E" w:rsidRPr="00304400" w:rsidRDefault="0017029E" w:rsidP="0017029E">
      <w:pPr>
        <w:jc w:val="both"/>
      </w:pPr>
      <w:r>
        <w:rPr>
          <w:rFonts w:cstheme="minorHAnsi"/>
        </w:rPr>
        <w:t xml:space="preserve">À la sortie de la voie de l’échangeur Autoroutier, cet espace est l’un des premiers que découvrent les usagers qui entrent dans le Comminges. Le projet s’attache à rendre cet espace représentatif des différents paysages et types d’activités qui caractérisent notre territoire. L’identité du Comminges doit apparaître à travers la mise en place de matériaux et végétaux variés mais propres aux espaces marquants de la région ; bord de Garonne, calcaire Aurignacien, piémont Pyrénéen. </w:t>
      </w:r>
    </w:p>
    <w:p w:rsidR="00B5053C" w:rsidRDefault="00B5053C" w:rsidP="00B5053C">
      <w:pPr>
        <w:spacing w:after="0" w:line="240" w:lineRule="auto"/>
        <w:rPr>
          <w:rFonts w:cstheme="minorHAnsi"/>
        </w:rPr>
      </w:pPr>
      <w:r w:rsidRPr="001534EB">
        <w:rPr>
          <w:rFonts w:cstheme="minorHAnsi"/>
        </w:rPr>
        <w:t>L</w:t>
      </w:r>
      <w:r>
        <w:rPr>
          <w:rFonts w:cstheme="minorHAnsi"/>
        </w:rPr>
        <w:t xml:space="preserve">es travaux portent sur l’emprise du domaine public routier </w:t>
      </w:r>
      <w:r w:rsidRPr="003942C3">
        <w:rPr>
          <w:rFonts w:cstheme="minorHAnsi"/>
        </w:rPr>
        <w:t xml:space="preserve">départemental. </w:t>
      </w:r>
      <w:r>
        <w:rPr>
          <w:rFonts w:cstheme="minorHAnsi"/>
        </w:rPr>
        <w:t xml:space="preserve">La convention autorisant la maîtrise d’ouvrage par la Communauté de Communes est en cours de signature. </w:t>
      </w:r>
    </w:p>
    <w:p w:rsidR="00B5053C" w:rsidRDefault="00B5053C" w:rsidP="00B5053C">
      <w:pPr>
        <w:spacing w:after="0" w:line="240" w:lineRule="auto"/>
        <w:rPr>
          <w:rFonts w:cstheme="minorHAnsi"/>
        </w:rPr>
      </w:pPr>
    </w:p>
    <w:p w:rsidR="00B5053C" w:rsidRDefault="00B5053C" w:rsidP="00B5053C">
      <w:pPr>
        <w:spacing w:after="0" w:line="240" w:lineRule="auto"/>
        <w:rPr>
          <w:rFonts w:cstheme="minorHAnsi"/>
        </w:rPr>
      </w:pPr>
      <w:r>
        <w:rPr>
          <w:rFonts w:cstheme="minorHAnsi"/>
        </w:rPr>
        <w:t xml:space="preserve">L’enveloppe de travaux affectée à cette opération s’élève à 178 000€ HT soit 213 600 € TTC. </w:t>
      </w:r>
    </w:p>
    <w:p w:rsidR="00B5053C" w:rsidRDefault="00B5053C" w:rsidP="00B5053C">
      <w:pPr>
        <w:spacing w:after="0" w:line="240" w:lineRule="auto"/>
        <w:rPr>
          <w:rFonts w:cstheme="minorHAnsi"/>
        </w:rPr>
      </w:pPr>
    </w:p>
    <w:p w:rsidR="00B5053C" w:rsidRDefault="00B5053C" w:rsidP="00B5053C">
      <w:pPr>
        <w:spacing w:after="0" w:line="240" w:lineRule="auto"/>
        <w:rPr>
          <w:rFonts w:cstheme="minorHAnsi"/>
        </w:rPr>
      </w:pPr>
      <w:r>
        <w:rPr>
          <w:rFonts w:cstheme="minorHAnsi"/>
        </w:rPr>
        <w:t xml:space="preserve">Outre la subvention sollicitée auprès du Conseil Départemental, parmi les financements attendus, </w:t>
      </w:r>
      <w:r w:rsidRPr="00EF045E">
        <w:rPr>
          <w:rFonts w:cstheme="minorHAnsi"/>
          <w:b/>
          <w:bCs/>
        </w:rPr>
        <w:t>ceux des communes d’Estancarbon et de Saint-Gaudens s’élèvent à 15</w:t>
      </w:r>
      <w:r w:rsidR="0017029E">
        <w:rPr>
          <w:rFonts w:cstheme="minorHAnsi"/>
          <w:b/>
          <w:bCs/>
        </w:rPr>
        <w:t> </w:t>
      </w:r>
      <w:r w:rsidRPr="00EF045E">
        <w:rPr>
          <w:rFonts w:cstheme="minorHAnsi"/>
          <w:b/>
          <w:bCs/>
        </w:rPr>
        <w:t>000€</w:t>
      </w:r>
      <w:r>
        <w:rPr>
          <w:rFonts w:cstheme="minorHAnsi"/>
        </w:rPr>
        <w:t xml:space="preserve"> chacun.</w:t>
      </w:r>
    </w:p>
    <w:p w:rsidR="00B5053C" w:rsidRDefault="00B5053C" w:rsidP="00B5053C">
      <w:pPr>
        <w:spacing w:after="0" w:line="240" w:lineRule="auto"/>
        <w:rPr>
          <w:rFonts w:cstheme="minorHAnsi"/>
        </w:rPr>
      </w:pPr>
    </w:p>
    <w:p w:rsidR="00B5053C" w:rsidRPr="00374093" w:rsidRDefault="00B5053C" w:rsidP="00B5053C">
      <w:pPr>
        <w:spacing w:after="0" w:line="240" w:lineRule="auto"/>
        <w:ind w:left="14"/>
        <w:rPr>
          <w:rFonts w:cstheme="minorHAnsi"/>
        </w:rPr>
      </w:pPr>
      <w:r w:rsidRPr="00374093">
        <w:rPr>
          <w:rFonts w:cstheme="minorHAnsi"/>
        </w:rPr>
        <w:t>Le plan de financement prévisionnel est le suivant :</w:t>
      </w:r>
    </w:p>
    <w:p w:rsidR="008541CC" w:rsidRDefault="008541CC" w:rsidP="00B5053C">
      <w:pPr>
        <w:spacing w:after="0" w:line="240" w:lineRule="auto"/>
        <w:ind w:left="14"/>
        <w:rPr>
          <w:rFonts w:cstheme="minorHAnsi"/>
        </w:rPr>
      </w:pPr>
    </w:p>
    <w:p w:rsidR="008541CC" w:rsidRPr="00374093" w:rsidRDefault="008541CC" w:rsidP="00B5053C">
      <w:pPr>
        <w:spacing w:after="0" w:line="240" w:lineRule="auto"/>
        <w:ind w:left="14"/>
        <w:rPr>
          <w:rFonts w:cstheme="minorHAnsi"/>
        </w:rPr>
      </w:pPr>
    </w:p>
    <w:tbl>
      <w:tblPr>
        <w:tblW w:w="9771" w:type="dxa"/>
        <w:tblCellMar>
          <w:left w:w="70" w:type="dxa"/>
          <w:right w:w="70" w:type="dxa"/>
        </w:tblCellMar>
        <w:tblLook w:val="04A0"/>
      </w:tblPr>
      <w:tblGrid>
        <w:gridCol w:w="5676"/>
        <w:gridCol w:w="1685"/>
        <w:gridCol w:w="1418"/>
        <w:gridCol w:w="992"/>
      </w:tblGrid>
      <w:tr w:rsidR="00B5053C" w:rsidRPr="00374093" w:rsidTr="0032556C">
        <w:trPr>
          <w:trHeight w:val="46"/>
        </w:trPr>
        <w:tc>
          <w:tcPr>
            <w:tcW w:w="5676"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B5053C" w:rsidRPr="00374093" w:rsidRDefault="00B5053C" w:rsidP="00B5053C">
            <w:pPr>
              <w:spacing w:after="0" w:line="240" w:lineRule="auto"/>
              <w:rPr>
                <w:rFonts w:cstheme="minorHAnsi"/>
                <w:b/>
                <w:bCs/>
                <w:sz w:val="24"/>
                <w:szCs w:val="24"/>
              </w:rPr>
            </w:pPr>
            <w:r w:rsidRPr="00374093">
              <w:rPr>
                <w:rFonts w:cstheme="minorHAnsi"/>
                <w:b/>
                <w:bCs/>
                <w:sz w:val="24"/>
                <w:szCs w:val="24"/>
              </w:rPr>
              <w:t>Désignation</w:t>
            </w:r>
          </w:p>
        </w:tc>
        <w:tc>
          <w:tcPr>
            <w:tcW w:w="1685" w:type="dxa"/>
            <w:tcBorders>
              <w:top w:val="single" w:sz="8" w:space="0" w:color="auto"/>
              <w:left w:val="nil"/>
              <w:bottom w:val="single" w:sz="4" w:space="0" w:color="auto"/>
              <w:right w:val="single" w:sz="4" w:space="0" w:color="auto"/>
            </w:tcBorders>
            <w:shd w:val="clear" w:color="auto" w:fill="auto"/>
            <w:noWrap/>
            <w:vAlign w:val="bottom"/>
            <w:hideMark/>
          </w:tcPr>
          <w:p w:rsidR="00B5053C" w:rsidRPr="00374093" w:rsidRDefault="00B5053C" w:rsidP="00B5053C">
            <w:pPr>
              <w:spacing w:after="0" w:line="240" w:lineRule="auto"/>
              <w:rPr>
                <w:rFonts w:cstheme="minorHAnsi"/>
                <w:b/>
                <w:bCs/>
                <w:sz w:val="24"/>
                <w:szCs w:val="24"/>
              </w:rPr>
            </w:pPr>
            <w:r w:rsidRPr="00374093">
              <w:rPr>
                <w:rFonts w:cstheme="minorHAnsi"/>
                <w:b/>
                <w:bCs/>
                <w:sz w:val="24"/>
                <w:szCs w:val="24"/>
              </w:rPr>
              <w:t>Dépenses</w:t>
            </w:r>
          </w:p>
        </w:tc>
        <w:tc>
          <w:tcPr>
            <w:tcW w:w="1418" w:type="dxa"/>
            <w:tcBorders>
              <w:top w:val="single" w:sz="8" w:space="0" w:color="auto"/>
              <w:left w:val="nil"/>
              <w:bottom w:val="single" w:sz="4" w:space="0" w:color="auto"/>
              <w:right w:val="nil"/>
            </w:tcBorders>
            <w:shd w:val="clear" w:color="auto" w:fill="auto"/>
            <w:noWrap/>
            <w:vAlign w:val="bottom"/>
            <w:hideMark/>
          </w:tcPr>
          <w:p w:rsidR="00B5053C" w:rsidRPr="00374093" w:rsidRDefault="00B5053C" w:rsidP="00B5053C">
            <w:pPr>
              <w:spacing w:after="0" w:line="240" w:lineRule="auto"/>
              <w:rPr>
                <w:rFonts w:cstheme="minorHAnsi"/>
                <w:b/>
                <w:bCs/>
                <w:sz w:val="24"/>
                <w:szCs w:val="24"/>
              </w:rPr>
            </w:pPr>
            <w:r w:rsidRPr="00374093">
              <w:rPr>
                <w:rFonts w:cstheme="minorHAnsi"/>
                <w:b/>
                <w:bCs/>
                <w:sz w:val="24"/>
                <w:szCs w:val="24"/>
              </w:rPr>
              <w:t>Recettes</w:t>
            </w:r>
          </w:p>
        </w:tc>
        <w:tc>
          <w:tcPr>
            <w:tcW w:w="992" w:type="dxa"/>
            <w:tcBorders>
              <w:top w:val="single" w:sz="8" w:space="0" w:color="auto"/>
              <w:left w:val="single" w:sz="4" w:space="0" w:color="auto"/>
              <w:bottom w:val="single" w:sz="4" w:space="0" w:color="auto"/>
              <w:right w:val="single" w:sz="8" w:space="0" w:color="auto"/>
            </w:tcBorders>
            <w:shd w:val="clear" w:color="auto" w:fill="auto"/>
            <w:vAlign w:val="bottom"/>
            <w:hideMark/>
          </w:tcPr>
          <w:p w:rsidR="00B5053C" w:rsidRPr="00374093" w:rsidRDefault="00B5053C" w:rsidP="00B5053C">
            <w:pPr>
              <w:spacing w:after="0" w:line="240" w:lineRule="auto"/>
              <w:rPr>
                <w:rFonts w:cstheme="minorHAnsi"/>
                <w:b/>
                <w:bCs/>
              </w:rPr>
            </w:pPr>
            <w:r w:rsidRPr="00374093">
              <w:rPr>
                <w:rFonts w:cstheme="minorHAnsi"/>
                <w:b/>
                <w:bCs/>
              </w:rPr>
              <w:t>% du HT</w:t>
            </w:r>
          </w:p>
        </w:tc>
      </w:tr>
      <w:tr w:rsidR="00B5053C" w:rsidRPr="00374093" w:rsidTr="0032556C">
        <w:trPr>
          <w:trHeight w:val="70"/>
        </w:trPr>
        <w:tc>
          <w:tcPr>
            <w:tcW w:w="5676" w:type="dxa"/>
            <w:tcBorders>
              <w:top w:val="nil"/>
              <w:left w:val="single" w:sz="8" w:space="0" w:color="auto"/>
              <w:bottom w:val="single" w:sz="4" w:space="0" w:color="auto"/>
              <w:right w:val="single" w:sz="4" w:space="0" w:color="auto"/>
            </w:tcBorders>
            <w:shd w:val="clear" w:color="auto" w:fill="auto"/>
            <w:noWrap/>
            <w:vAlign w:val="center"/>
            <w:hideMark/>
          </w:tcPr>
          <w:p w:rsidR="00B5053C" w:rsidRPr="00374093" w:rsidRDefault="00B5053C" w:rsidP="00B5053C">
            <w:pPr>
              <w:spacing w:after="0" w:line="240" w:lineRule="auto"/>
              <w:rPr>
                <w:rFonts w:cstheme="minorHAnsi"/>
                <w:b/>
                <w:bCs/>
              </w:rPr>
            </w:pPr>
            <w:r w:rsidRPr="00374093">
              <w:rPr>
                <w:rFonts w:cstheme="minorHAnsi"/>
                <w:b/>
                <w:bCs/>
              </w:rPr>
              <w:t xml:space="preserve">Montant travaux </w:t>
            </w:r>
            <w:r w:rsidRPr="00374093">
              <w:rPr>
                <w:rFonts w:cstheme="minorHAnsi"/>
                <w:b/>
                <w:bCs/>
                <w:i/>
                <w:iCs/>
              </w:rPr>
              <w:t>(Estimation</w:t>
            </w:r>
            <w:r w:rsidR="00646F3F">
              <w:rPr>
                <w:rFonts w:cstheme="minorHAnsi"/>
                <w:b/>
                <w:bCs/>
                <w:i/>
                <w:iCs/>
              </w:rPr>
              <w:t>)</w:t>
            </w:r>
          </w:p>
        </w:tc>
        <w:tc>
          <w:tcPr>
            <w:tcW w:w="1685" w:type="dxa"/>
            <w:tcBorders>
              <w:top w:val="nil"/>
              <w:left w:val="nil"/>
              <w:bottom w:val="single" w:sz="4" w:space="0" w:color="auto"/>
              <w:right w:val="single" w:sz="4" w:space="0" w:color="auto"/>
            </w:tcBorders>
            <w:shd w:val="clear" w:color="auto" w:fill="auto"/>
            <w:noWrap/>
            <w:vAlign w:val="center"/>
            <w:hideMark/>
          </w:tcPr>
          <w:p w:rsidR="00B5053C" w:rsidRPr="00B64257" w:rsidRDefault="00B5053C" w:rsidP="00B5053C">
            <w:pPr>
              <w:spacing w:after="0" w:line="240" w:lineRule="auto"/>
              <w:jc w:val="right"/>
              <w:rPr>
                <w:rFonts w:cstheme="minorHAnsi"/>
                <w:b/>
                <w:bCs/>
              </w:rPr>
            </w:pPr>
            <w:r w:rsidRPr="00B64257">
              <w:rPr>
                <w:rFonts w:cstheme="minorHAnsi"/>
                <w:b/>
                <w:bCs/>
              </w:rPr>
              <w:t xml:space="preserve">    178 000 € </w:t>
            </w:r>
          </w:p>
        </w:tc>
        <w:tc>
          <w:tcPr>
            <w:tcW w:w="1418" w:type="dxa"/>
            <w:tcBorders>
              <w:top w:val="nil"/>
              <w:left w:val="nil"/>
              <w:bottom w:val="single" w:sz="4" w:space="0" w:color="auto"/>
              <w:right w:val="nil"/>
            </w:tcBorders>
            <w:shd w:val="clear" w:color="auto" w:fill="auto"/>
            <w:noWrap/>
            <w:vAlign w:val="center"/>
            <w:hideMark/>
          </w:tcPr>
          <w:p w:rsidR="00B5053C" w:rsidRPr="00374093" w:rsidRDefault="00B5053C" w:rsidP="00B5053C">
            <w:pPr>
              <w:spacing w:after="0" w:line="240" w:lineRule="auto"/>
              <w:jc w:val="right"/>
              <w:rPr>
                <w:rFonts w:cstheme="minorHAnsi"/>
                <w:b/>
                <w:bCs/>
              </w:rPr>
            </w:pPr>
            <w:r w:rsidRPr="00374093">
              <w:rPr>
                <w:rFonts w:cstheme="minorHAnsi"/>
                <w:b/>
                <w:bCs/>
              </w:rPr>
              <w:t>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53C" w:rsidRPr="00374093" w:rsidRDefault="00B5053C" w:rsidP="00B5053C">
            <w:pPr>
              <w:spacing w:after="0" w:line="240" w:lineRule="auto"/>
              <w:jc w:val="right"/>
              <w:rPr>
                <w:rFonts w:cstheme="minorHAnsi"/>
                <w:b/>
                <w:bCs/>
              </w:rPr>
            </w:pPr>
            <w:r w:rsidRPr="00374093">
              <w:rPr>
                <w:rFonts w:cstheme="minorHAnsi"/>
                <w:b/>
                <w:bCs/>
              </w:rPr>
              <w:t> </w:t>
            </w:r>
          </w:p>
        </w:tc>
      </w:tr>
      <w:tr w:rsidR="00B5053C" w:rsidRPr="00374093" w:rsidTr="0032556C">
        <w:trPr>
          <w:trHeight w:val="70"/>
        </w:trPr>
        <w:tc>
          <w:tcPr>
            <w:tcW w:w="5676" w:type="dxa"/>
            <w:tcBorders>
              <w:top w:val="nil"/>
              <w:left w:val="single" w:sz="8" w:space="0" w:color="auto"/>
              <w:bottom w:val="single" w:sz="4" w:space="0" w:color="auto"/>
              <w:right w:val="single" w:sz="4" w:space="0" w:color="auto"/>
            </w:tcBorders>
            <w:shd w:val="clear" w:color="auto" w:fill="auto"/>
            <w:noWrap/>
            <w:vAlign w:val="center"/>
            <w:hideMark/>
          </w:tcPr>
          <w:p w:rsidR="00B5053C" w:rsidRPr="00374093" w:rsidRDefault="00B5053C" w:rsidP="00B5053C">
            <w:pPr>
              <w:spacing w:after="0" w:line="240" w:lineRule="auto"/>
              <w:rPr>
                <w:rFonts w:cstheme="minorHAnsi"/>
              </w:rPr>
            </w:pPr>
            <w:r w:rsidRPr="00374093">
              <w:rPr>
                <w:rFonts w:cstheme="minorHAnsi"/>
              </w:rPr>
              <w:t>Participation de la Commune d’Estancarbon</w:t>
            </w:r>
          </w:p>
        </w:tc>
        <w:tc>
          <w:tcPr>
            <w:tcW w:w="1685" w:type="dxa"/>
            <w:tcBorders>
              <w:top w:val="nil"/>
              <w:left w:val="nil"/>
              <w:bottom w:val="single" w:sz="4" w:space="0" w:color="auto"/>
              <w:right w:val="single" w:sz="4" w:space="0" w:color="auto"/>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 </w:t>
            </w:r>
          </w:p>
        </w:tc>
        <w:tc>
          <w:tcPr>
            <w:tcW w:w="1418" w:type="dxa"/>
            <w:tcBorders>
              <w:top w:val="nil"/>
              <w:left w:val="nil"/>
              <w:bottom w:val="single" w:sz="4" w:space="0" w:color="auto"/>
              <w:right w:val="nil"/>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 xml:space="preserve">15 000 €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8,427%</w:t>
            </w:r>
          </w:p>
        </w:tc>
      </w:tr>
      <w:tr w:rsidR="00B5053C" w:rsidRPr="00374093" w:rsidTr="0032556C">
        <w:trPr>
          <w:trHeight w:val="70"/>
        </w:trPr>
        <w:tc>
          <w:tcPr>
            <w:tcW w:w="5676" w:type="dxa"/>
            <w:tcBorders>
              <w:top w:val="nil"/>
              <w:left w:val="single" w:sz="8" w:space="0" w:color="auto"/>
              <w:bottom w:val="single" w:sz="4" w:space="0" w:color="auto"/>
              <w:right w:val="single" w:sz="4" w:space="0" w:color="auto"/>
            </w:tcBorders>
            <w:shd w:val="clear" w:color="auto" w:fill="auto"/>
            <w:noWrap/>
            <w:vAlign w:val="center"/>
            <w:hideMark/>
          </w:tcPr>
          <w:p w:rsidR="00B5053C" w:rsidRPr="00374093" w:rsidRDefault="00B5053C" w:rsidP="00B5053C">
            <w:pPr>
              <w:spacing w:after="0" w:line="240" w:lineRule="auto"/>
              <w:rPr>
                <w:rFonts w:cstheme="minorHAnsi"/>
                <w:b/>
                <w:bCs/>
              </w:rPr>
            </w:pPr>
            <w:r w:rsidRPr="00374093">
              <w:rPr>
                <w:rFonts w:cstheme="minorHAnsi"/>
              </w:rPr>
              <w:lastRenderedPageBreak/>
              <w:t>Participation de la Commune de Saint-Gaudens</w:t>
            </w:r>
          </w:p>
        </w:tc>
        <w:tc>
          <w:tcPr>
            <w:tcW w:w="1685" w:type="dxa"/>
            <w:tcBorders>
              <w:top w:val="nil"/>
              <w:left w:val="nil"/>
              <w:bottom w:val="single" w:sz="4" w:space="0" w:color="auto"/>
              <w:right w:val="single" w:sz="4" w:space="0" w:color="auto"/>
            </w:tcBorders>
            <w:shd w:val="clear" w:color="auto" w:fill="auto"/>
            <w:noWrap/>
            <w:vAlign w:val="center"/>
            <w:hideMark/>
          </w:tcPr>
          <w:p w:rsidR="00B5053C" w:rsidRPr="00374093" w:rsidRDefault="00B5053C" w:rsidP="00B5053C">
            <w:pPr>
              <w:spacing w:after="0" w:line="240" w:lineRule="auto"/>
              <w:jc w:val="right"/>
              <w:rPr>
                <w:rFonts w:cstheme="minorHAnsi"/>
                <w:b/>
                <w:bCs/>
              </w:rPr>
            </w:pPr>
            <w:r w:rsidRPr="00374093">
              <w:rPr>
                <w:rFonts w:cstheme="minorHAnsi"/>
                <w:b/>
                <w:bCs/>
              </w:rPr>
              <w:t> </w:t>
            </w:r>
          </w:p>
        </w:tc>
        <w:tc>
          <w:tcPr>
            <w:tcW w:w="1418" w:type="dxa"/>
            <w:tcBorders>
              <w:top w:val="nil"/>
              <w:left w:val="nil"/>
              <w:bottom w:val="single" w:sz="4" w:space="0" w:color="auto"/>
              <w:right w:val="nil"/>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15 000 €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8,427%</w:t>
            </w:r>
          </w:p>
        </w:tc>
      </w:tr>
      <w:tr w:rsidR="00B5053C" w:rsidRPr="00374093" w:rsidTr="0032556C">
        <w:trPr>
          <w:trHeight w:val="70"/>
        </w:trPr>
        <w:tc>
          <w:tcPr>
            <w:tcW w:w="5676" w:type="dxa"/>
            <w:tcBorders>
              <w:top w:val="nil"/>
              <w:left w:val="single" w:sz="8" w:space="0" w:color="auto"/>
              <w:bottom w:val="single" w:sz="4" w:space="0" w:color="auto"/>
              <w:right w:val="single" w:sz="4" w:space="0" w:color="auto"/>
            </w:tcBorders>
            <w:shd w:val="clear" w:color="auto" w:fill="auto"/>
            <w:noWrap/>
            <w:vAlign w:val="center"/>
            <w:hideMark/>
          </w:tcPr>
          <w:p w:rsidR="00B5053C" w:rsidRPr="00374093" w:rsidRDefault="00B5053C" w:rsidP="00B5053C">
            <w:pPr>
              <w:spacing w:after="0" w:line="240" w:lineRule="auto"/>
              <w:rPr>
                <w:rFonts w:cstheme="minorHAnsi"/>
              </w:rPr>
            </w:pPr>
            <w:r w:rsidRPr="00374093">
              <w:rPr>
                <w:rFonts w:cstheme="minorHAnsi"/>
              </w:rPr>
              <w:t xml:space="preserve">Subventions du Département de la Haute-Garonne </w:t>
            </w:r>
          </w:p>
        </w:tc>
        <w:tc>
          <w:tcPr>
            <w:tcW w:w="1685" w:type="dxa"/>
            <w:tcBorders>
              <w:top w:val="nil"/>
              <w:left w:val="nil"/>
              <w:bottom w:val="single" w:sz="4" w:space="0" w:color="auto"/>
              <w:right w:val="single" w:sz="4" w:space="0" w:color="auto"/>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 </w:t>
            </w:r>
          </w:p>
        </w:tc>
        <w:tc>
          <w:tcPr>
            <w:tcW w:w="1418" w:type="dxa"/>
            <w:tcBorders>
              <w:top w:val="nil"/>
              <w:left w:val="nil"/>
              <w:bottom w:val="single" w:sz="4" w:space="0" w:color="auto"/>
              <w:right w:val="nil"/>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44 400 €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24,944%</w:t>
            </w:r>
          </w:p>
        </w:tc>
      </w:tr>
      <w:tr w:rsidR="00B5053C" w:rsidRPr="00374093" w:rsidTr="0032556C">
        <w:trPr>
          <w:trHeight w:val="70"/>
        </w:trPr>
        <w:tc>
          <w:tcPr>
            <w:tcW w:w="5676" w:type="dxa"/>
            <w:tcBorders>
              <w:top w:val="nil"/>
              <w:left w:val="single" w:sz="8" w:space="0" w:color="auto"/>
              <w:bottom w:val="single" w:sz="8" w:space="0" w:color="auto"/>
              <w:right w:val="single" w:sz="4" w:space="0" w:color="auto"/>
            </w:tcBorders>
            <w:shd w:val="clear" w:color="auto" w:fill="auto"/>
            <w:noWrap/>
            <w:vAlign w:val="center"/>
          </w:tcPr>
          <w:p w:rsidR="00B5053C" w:rsidRPr="00374093" w:rsidRDefault="00B5053C" w:rsidP="00B5053C">
            <w:pPr>
              <w:spacing w:after="0" w:line="240" w:lineRule="auto"/>
              <w:rPr>
                <w:rFonts w:cstheme="minorHAnsi"/>
              </w:rPr>
            </w:pPr>
            <w:r w:rsidRPr="00374093">
              <w:rPr>
                <w:rFonts w:cstheme="minorHAnsi"/>
                <w:b/>
                <w:bCs/>
              </w:rPr>
              <w:t>Autofinancement de la collectivité</w:t>
            </w:r>
          </w:p>
        </w:tc>
        <w:tc>
          <w:tcPr>
            <w:tcW w:w="1685" w:type="dxa"/>
            <w:tcBorders>
              <w:top w:val="single" w:sz="4" w:space="0" w:color="auto"/>
              <w:left w:val="nil"/>
              <w:bottom w:val="single" w:sz="4" w:space="0" w:color="auto"/>
              <w:right w:val="nil"/>
            </w:tcBorders>
            <w:shd w:val="clear" w:color="auto" w:fill="auto"/>
            <w:noWrap/>
            <w:vAlign w:val="center"/>
          </w:tcPr>
          <w:p w:rsidR="00B5053C" w:rsidRPr="00374093" w:rsidRDefault="00B5053C" w:rsidP="00B5053C">
            <w:pPr>
              <w:spacing w:after="0" w:line="240" w:lineRule="auto"/>
              <w:jc w:val="right"/>
              <w:rPr>
                <w:rFonts w:cstheme="minorHAnsi"/>
              </w:rPr>
            </w:pPr>
          </w:p>
        </w:tc>
        <w:tc>
          <w:tcPr>
            <w:tcW w:w="1418" w:type="dxa"/>
            <w:tcBorders>
              <w:top w:val="nil"/>
              <w:left w:val="single" w:sz="4" w:space="0" w:color="auto"/>
              <w:bottom w:val="single" w:sz="8" w:space="0" w:color="auto"/>
              <w:right w:val="single" w:sz="4" w:space="0" w:color="auto"/>
            </w:tcBorders>
            <w:shd w:val="clear" w:color="auto" w:fill="auto"/>
            <w:noWrap/>
            <w:vAlign w:val="center"/>
          </w:tcPr>
          <w:p w:rsidR="00B5053C" w:rsidRPr="00374093" w:rsidRDefault="00B5053C" w:rsidP="00B5053C">
            <w:pPr>
              <w:spacing w:after="0" w:line="240" w:lineRule="auto"/>
              <w:jc w:val="right"/>
              <w:rPr>
                <w:rFonts w:cstheme="minorHAnsi"/>
              </w:rPr>
            </w:pPr>
            <w:r w:rsidRPr="00374093">
              <w:rPr>
                <w:rFonts w:cstheme="minorHAnsi"/>
                <w:b/>
                <w:bCs/>
              </w:rPr>
              <w:t>103 600 €</w:t>
            </w:r>
          </w:p>
        </w:tc>
        <w:tc>
          <w:tcPr>
            <w:tcW w:w="992" w:type="dxa"/>
            <w:tcBorders>
              <w:top w:val="nil"/>
              <w:left w:val="nil"/>
              <w:bottom w:val="single" w:sz="8" w:space="0" w:color="auto"/>
              <w:right w:val="single" w:sz="8" w:space="0" w:color="auto"/>
            </w:tcBorders>
            <w:shd w:val="clear" w:color="auto" w:fill="auto"/>
            <w:noWrap/>
            <w:vAlign w:val="center"/>
          </w:tcPr>
          <w:p w:rsidR="00B5053C" w:rsidRPr="00374093" w:rsidRDefault="00B5053C" w:rsidP="00B5053C">
            <w:pPr>
              <w:spacing w:after="0" w:line="240" w:lineRule="auto"/>
              <w:jc w:val="right"/>
              <w:rPr>
                <w:rFonts w:cstheme="minorHAnsi"/>
                <w:b/>
                <w:bCs/>
              </w:rPr>
            </w:pPr>
            <w:r w:rsidRPr="00374093">
              <w:rPr>
                <w:rFonts w:cstheme="minorHAnsi"/>
                <w:b/>
                <w:bCs/>
              </w:rPr>
              <w:t>58,202%</w:t>
            </w:r>
          </w:p>
        </w:tc>
      </w:tr>
      <w:tr w:rsidR="00B5053C" w:rsidRPr="00374093" w:rsidTr="0032556C">
        <w:trPr>
          <w:trHeight w:val="70"/>
        </w:trPr>
        <w:tc>
          <w:tcPr>
            <w:tcW w:w="5676" w:type="dxa"/>
            <w:tcBorders>
              <w:top w:val="nil"/>
              <w:left w:val="single" w:sz="8" w:space="0" w:color="auto"/>
              <w:bottom w:val="single" w:sz="4" w:space="0" w:color="auto"/>
              <w:right w:val="single" w:sz="4" w:space="0" w:color="auto"/>
            </w:tcBorders>
            <w:shd w:val="clear" w:color="auto" w:fill="auto"/>
            <w:noWrap/>
            <w:vAlign w:val="center"/>
          </w:tcPr>
          <w:p w:rsidR="00B5053C" w:rsidRPr="00374093" w:rsidRDefault="00B5053C" w:rsidP="00B5053C">
            <w:pPr>
              <w:spacing w:after="0" w:line="240" w:lineRule="auto"/>
              <w:rPr>
                <w:rFonts w:cstheme="minorHAnsi"/>
              </w:rPr>
            </w:pPr>
            <w:r w:rsidRPr="00374093">
              <w:rPr>
                <w:rFonts w:cstheme="minorHAnsi"/>
              </w:rPr>
              <w:t xml:space="preserve">Montant de TVA </w:t>
            </w:r>
            <w:r w:rsidRPr="00374093">
              <w:rPr>
                <w:rFonts w:cstheme="minorHAnsi"/>
                <w:i/>
                <w:iCs/>
              </w:rPr>
              <w:t xml:space="preserve">(20% de 178 000€) </w:t>
            </w:r>
          </w:p>
        </w:tc>
        <w:tc>
          <w:tcPr>
            <w:tcW w:w="1685" w:type="dxa"/>
            <w:tcBorders>
              <w:top w:val="single" w:sz="4" w:space="0" w:color="auto"/>
              <w:left w:val="nil"/>
              <w:bottom w:val="single" w:sz="4" w:space="0" w:color="auto"/>
              <w:right w:val="single" w:sz="4" w:space="0" w:color="auto"/>
            </w:tcBorders>
            <w:shd w:val="clear" w:color="auto" w:fill="auto"/>
            <w:noWrap/>
            <w:vAlign w:val="center"/>
          </w:tcPr>
          <w:p w:rsidR="00B5053C" w:rsidRPr="00374093" w:rsidRDefault="00B5053C" w:rsidP="00B5053C">
            <w:pPr>
              <w:spacing w:after="0" w:line="240" w:lineRule="auto"/>
              <w:jc w:val="right"/>
              <w:rPr>
                <w:rFonts w:cstheme="minorHAnsi"/>
              </w:rPr>
            </w:pPr>
            <w:r w:rsidRPr="00374093">
              <w:rPr>
                <w:rFonts w:cstheme="minorHAnsi"/>
              </w:rPr>
              <w:t xml:space="preserve">               35 600 € </w:t>
            </w:r>
          </w:p>
        </w:tc>
        <w:tc>
          <w:tcPr>
            <w:tcW w:w="1418" w:type="dxa"/>
            <w:tcBorders>
              <w:top w:val="nil"/>
              <w:left w:val="nil"/>
              <w:bottom w:val="single" w:sz="4" w:space="0" w:color="auto"/>
              <w:right w:val="nil"/>
            </w:tcBorders>
            <w:shd w:val="clear" w:color="auto" w:fill="auto"/>
            <w:noWrap/>
            <w:vAlign w:val="center"/>
          </w:tcPr>
          <w:p w:rsidR="00B5053C" w:rsidRPr="00374093" w:rsidRDefault="00B5053C" w:rsidP="00B5053C">
            <w:pPr>
              <w:spacing w:after="0" w:line="240" w:lineRule="auto"/>
              <w:jc w:val="right"/>
              <w:rPr>
                <w:rFonts w:cstheme="minorHAnsi"/>
              </w:rPr>
            </w:pPr>
          </w:p>
        </w:tc>
        <w:tc>
          <w:tcPr>
            <w:tcW w:w="992" w:type="dxa"/>
            <w:tcBorders>
              <w:top w:val="nil"/>
              <w:left w:val="single" w:sz="4" w:space="0" w:color="auto"/>
              <w:bottom w:val="single" w:sz="4" w:space="0" w:color="auto"/>
              <w:right w:val="single" w:sz="8" w:space="0" w:color="auto"/>
            </w:tcBorders>
            <w:shd w:val="clear" w:color="auto" w:fill="auto"/>
            <w:noWrap/>
            <w:vAlign w:val="center"/>
          </w:tcPr>
          <w:p w:rsidR="00B5053C" w:rsidRPr="00374093" w:rsidRDefault="00B5053C" w:rsidP="00B5053C">
            <w:pPr>
              <w:spacing w:after="0" w:line="240" w:lineRule="auto"/>
              <w:jc w:val="right"/>
              <w:rPr>
                <w:rFonts w:cstheme="minorHAnsi"/>
                <w:b/>
                <w:bCs/>
              </w:rPr>
            </w:pPr>
          </w:p>
        </w:tc>
      </w:tr>
      <w:tr w:rsidR="00B5053C" w:rsidRPr="00374093" w:rsidTr="0032556C">
        <w:trPr>
          <w:trHeight w:val="70"/>
        </w:trPr>
        <w:tc>
          <w:tcPr>
            <w:tcW w:w="5676" w:type="dxa"/>
            <w:tcBorders>
              <w:top w:val="nil"/>
              <w:left w:val="single" w:sz="8" w:space="0" w:color="auto"/>
              <w:bottom w:val="single" w:sz="4" w:space="0" w:color="auto"/>
              <w:right w:val="single" w:sz="4" w:space="0" w:color="auto"/>
            </w:tcBorders>
            <w:shd w:val="clear" w:color="auto" w:fill="auto"/>
            <w:noWrap/>
            <w:vAlign w:val="center"/>
            <w:hideMark/>
          </w:tcPr>
          <w:p w:rsidR="00B5053C" w:rsidRPr="00374093" w:rsidRDefault="00B5053C" w:rsidP="00B5053C">
            <w:pPr>
              <w:spacing w:after="0" w:line="240" w:lineRule="auto"/>
              <w:rPr>
                <w:rFonts w:cstheme="minorHAnsi"/>
              </w:rPr>
            </w:pPr>
            <w:r w:rsidRPr="00374093">
              <w:rPr>
                <w:rFonts w:cstheme="minorHAnsi"/>
              </w:rPr>
              <w:t>F.C.T.V.A.</w:t>
            </w:r>
          </w:p>
        </w:tc>
        <w:tc>
          <w:tcPr>
            <w:tcW w:w="1685" w:type="dxa"/>
            <w:tcBorders>
              <w:top w:val="nil"/>
              <w:left w:val="nil"/>
              <w:bottom w:val="single" w:sz="4" w:space="0" w:color="auto"/>
              <w:right w:val="single" w:sz="4" w:space="0" w:color="auto"/>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 </w:t>
            </w:r>
          </w:p>
        </w:tc>
        <w:tc>
          <w:tcPr>
            <w:tcW w:w="1418" w:type="dxa"/>
            <w:tcBorders>
              <w:top w:val="nil"/>
              <w:left w:val="nil"/>
              <w:bottom w:val="single" w:sz="4" w:space="0" w:color="auto"/>
              <w:right w:val="nil"/>
            </w:tcBorders>
            <w:shd w:val="clear" w:color="auto" w:fill="auto"/>
            <w:noWrap/>
            <w:vAlign w:val="center"/>
            <w:hideMark/>
          </w:tcPr>
          <w:p w:rsidR="00B5053C" w:rsidRPr="00374093" w:rsidRDefault="00B5053C" w:rsidP="00B5053C">
            <w:pPr>
              <w:spacing w:after="0" w:line="240" w:lineRule="auto"/>
              <w:jc w:val="right"/>
              <w:rPr>
                <w:rFonts w:cstheme="minorHAnsi"/>
              </w:rPr>
            </w:pPr>
            <w:r w:rsidRPr="00374093">
              <w:rPr>
                <w:rFonts w:cstheme="minorHAnsi"/>
              </w:rPr>
              <w:t xml:space="preserve">  35 038,94 € </w:t>
            </w:r>
          </w:p>
        </w:tc>
        <w:tc>
          <w:tcPr>
            <w:tcW w:w="992" w:type="dxa"/>
            <w:tcBorders>
              <w:top w:val="nil"/>
              <w:left w:val="single" w:sz="4" w:space="0" w:color="auto"/>
              <w:bottom w:val="single" w:sz="4" w:space="0" w:color="auto"/>
              <w:right w:val="single" w:sz="8" w:space="0" w:color="auto"/>
            </w:tcBorders>
            <w:shd w:val="clear" w:color="auto" w:fill="auto"/>
            <w:noWrap/>
            <w:vAlign w:val="center"/>
            <w:hideMark/>
          </w:tcPr>
          <w:p w:rsidR="00B5053C" w:rsidRPr="00374093" w:rsidRDefault="00B5053C" w:rsidP="00B5053C">
            <w:pPr>
              <w:spacing w:after="0" w:line="240" w:lineRule="auto"/>
              <w:jc w:val="right"/>
              <w:rPr>
                <w:rFonts w:cstheme="minorHAnsi"/>
                <w:b/>
                <w:bCs/>
              </w:rPr>
            </w:pPr>
          </w:p>
        </w:tc>
      </w:tr>
      <w:tr w:rsidR="00B5053C" w:rsidRPr="00374093" w:rsidTr="0032556C">
        <w:trPr>
          <w:trHeight w:val="70"/>
        </w:trPr>
        <w:tc>
          <w:tcPr>
            <w:tcW w:w="5676" w:type="dxa"/>
            <w:tcBorders>
              <w:top w:val="nil"/>
              <w:left w:val="single" w:sz="8" w:space="0" w:color="auto"/>
              <w:bottom w:val="single" w:sz="8" w:space="0" w:color="auto"/>
              <w:right w:val="single" w:sz="4" w:space="0" w:color="auto"/>
            </w:tcBorders>
            <w:shd w:val="clear" w:color="auto" w:fill="auto"/>
            <w:noWrap/>
            <w:vAlign w:val="center"/>
            <w:hideMark/>
          </w:tcPr>
          <w:p w:rsidR="00B5053C" w:rsidRPr="00374093" w:rsidRDefault="00B5053C" w:rsidP="00B5053C">
            <w:pPr>
              <w:spacing w:after="0" w:line="240" w:lineRule="auto"/>
              <w:rPr>
                <w:rFonts w:cstheme="minorHAnsi"/>
                <w:b/>
                <w:bCs/>
              </w:rPr>
            </w:pPr>
            <w:r w:rsidRPr="00374093">
              <w:rPr>
                <w:rFonts w:cstheme="minorHAnsi"/>
                <w:b/>
                <w:bCs/>
              </w:rPr>
              <w:t>Autofinancement de la collectivité</w:t>
            </w:r>
          </w:p>
        </w:tc>
        <w:tc>
          <w:tcPr>
            <w:tcW w:w="1685" w:type="dxa"/>
            <w:tcBorders>
              <w:top w:val="nil"/>
              <w:left w:val="nil"/>
              <w:bottom w:val="nil"/>
              <w:right w:val="nil"/>
            </w:tcBorders>
            <w:shd w:val="clear" w:color="auto" w:fill="auto"/>
            <w:noWrap/>
            <w:vAlign w:val="center"/>
            <w:hideMark/>
          </w:tcPr>
          <w:p w:rsidR="00B5053C" w:rsidRPr="00374093" w:rsidRDefault="00B5053C" w:rsidP="00B5053C">
            <w:pPr>
              <w:spacing w:after="0" w:line="240" w:lineRule="auto"/>
              <w:jc w:val="right"/>
              <w:rPr>
                <w:rFonts w:cstheme="minorHAnsi"/>
                <w:b/>
                <w:bCs/>
              </w:rPr>
            </w:pPr>
          </w:p>
        </w:tc>
        <w:tc>
          <w:tcPr>
            <w:tcW w:w="1418" w:type="dxa"/>
            <w:tcBorders>
              <w:top w:val="nil"/>
              <w:left w:val="single" w:sz="4" w:space="0" w:color="auto"/>
              <w:bottom w:val="single" w:sz="8" w:space="0" w:color="auto"/>
              <w:right w:val="single" w:sz="4" w:space="0" w:color="auto"/>
            </w:tcBorders>
            <w:shd w:val="clear" w:color="auto" w:fill="auto"/>
            <w:noWrap/>
            <w:vAlign w:val="center"/>
            <w:hideMark/>
          </w:tcPr>
          <w:p w:rsidR="00B5053C" w:rsidRPr="00374093" w:rsidRDefault="00B5053C" w:rsidP="00B5053C">
            <w:pPr>
              <w:spacing w:after="0" w:line="240" w:lineRule="auto"/>
              <w:jc w:val="right"/>
              <w:rPr>
                <w:rFonts w:cstheme="minorHAnsi"/>
                <w:b/>
                <w:bCs/>
              </w:rPr>
            </w:pPr>
            <w:r w:rsidRPr="00374093">
              <w:rPr>
                <w:rFonts w:cstheme="minorHAnsi"/>
                <w:b/>
                <w:bCs/>
              </w:rPr>
              <w:t>561,06 €</w:t>
            </w:r>
          </w:p>
        </w:tc>
        <w:tc>
          <w:tcPr>
            <w:tcW w:w="992" w:type="dxa"/>
            <w:tcBorders>
              <w:top w:val="nil"/>
              <w:left w:val="nil"/>
              <w:bottom w:val="single" w:sz="8" w:space="0" w:color="auto"/>
              <w:right w:val="single" w:sz="8" w:space="0" w:color="auto"/>
            </w:tcBorders>
            <w:shd w:val="clear" w:color="auto" w:fill="auto"/>
            <w:noWrap/>
            <w:vAlign w:val="center"/>
            <w:hideMark/>
          </w:tcPr>
          <w:p w:rsidR="00B5053C" w:rsidRPr="00374093" w:rsidRDefault="00B5053C" w:rsidP="00B5053C">
            <w:pPr>
              <w:spacing w:after="0" w:line="240" w:lineRule="auto"/>
              <w:jc w:val="right"/>
              <w:rPr>
                <w:rFonts w:cstheme="minorHAnsi"/>
                <w:b/>
                <w:bCs/>
              </w:rPr>
            </w:pPr>
          </w:p>
        </w:tc>
      </w:tr>
      <w:tr w:rsidR="00B5053C" w:rsidRPr="00374093" w:rsidTr="0032556C">
        <w:trPr>
          <w:trHeight w:val="70"/>
        </w:trPr>
        <w:tc>
          <w:tcPr>
            <w:tcW w:w="5676" w:type="dxa"/>
            <w:tcBorders>
              <w:top w:val="nil"/>
              <w:left w:val="single" w:sz="8" w:space="0" w:color="auto"/>
              <w:bottom w:val="single" w:sz="8" w:space="0" w:color="auto"/>
              <w:right w:val="single" w:sz="4" w:space="0" w:color="auto"/>
            </w:tcBorders>
            <w:shd w:val="clear" w:color="auto" w:fill="auto"/>
            <w:noWrap/>
            <w:vAlign w:val="center"/>
            <w:hideMark/>
          </w:tcPr>
          <w:p w:rsidR="00B5053C" w:rsidRPr="00374093" w:rsidRDefault="00B5053C" w:rsidP="00B5053C">
            <w:pPr>
              <w:spacing w:after="0" w:line="240" w:lineRule="auto"/>
              <w:rPr>
                <w:rFonts w:cstheme="minorHAnsi"/>
                <w:b/>
                <w:bCs/>
              </w:rPr>
            </w:pPr>
            <w:r w:rsidRPr="00374093">
              <w:rPr>
                <w:rFonts w:cstheme="minorHAnsi"/>
                <w:b/>
                <w:bCs/>
              </w:rPr>
              <w:t>Totaux</w:t>
            </w:r>
          </w:p>
        </w:tc>
        <w:tc>
          <w:tcPr>
            <w:tcW w:w="1685" w:type="dxa"/>
            <w:tcBorders>
              <w:top w:val="single" w:sz="8" w:space="0" w:color="auto"/>
              <w:left w:val="nil"/>
              <w:bottom w:val="single" w:sz="8" w:space="0" w:color="auto"/>
              <w:right w:val="single" w:sz="4" w:space="0" w:color="auto"/>
            </w:tcBorders>
            <w:shd w:val="clear" w:color="auto" w:fill="auto"/>
            <w:noWrap/>
            <w:vAlign w:val="center"/>
            <w:hideMark/>
          </w:tcPr>
          <w:p w:rsidR="00B5053C" w:rsidRPr="00374093" w:rsidRDefault="00B5053C" w:rsidP="00B5053C">
            <w:pPr>
              <w:spacing w:after="0" w:line="240" w:lineRule="auto"/>
              <w:jc w:val="right"/>
              <w:rPr>
                <w:rFonts w:cstheme="minorHAnsi"/>
                <w:b/>
                <w:bCs/>
              </w:rPr>
            </w:pPr>
            <w:r w:rsidRPr="00374093">
              <w:rPr>
                <w:rFonts w:cstheme="minorHAnsi"/>
                <w:b/>
                <w:bCs/>
              </w:rPr>
              <w:t xml:space="preserve">             213 600 € </w:t>
            </w:r>
          </w:p>
        </w:tc>
        <w:tc>
          <w:tcPr>
            <w:tcW w:w="1418" w:type="dxa"/>
            <w:tcBorders>
              <w:top w:val="nil"/>
              <w:left w:val="nil"/>
              <w:bottom w:val="single" w:sz="8" w:space="0" w:color="auto"/>
              <w:right w:val="single" w:sz="8" w:space="0" w:color="auto"/>
            </w:tcBorders>
            <w:shd w:val="clear" w:color="auto" w:fill="auto"/>
            <w:noWrap/>
            <w:vAlign w:val="center"/>
            <w:hideMark/>
          </w:tcPr>
          <w:p w:rsidR="00B5053C" w:rsidRPr="00374093" w:rsidRDefault="00B5053C" w:rsidP="00B5053C">
            <w:pPr>
              <w:spacing w:after="0" w:line="240" w:lineRule="auto"/>
              <w:jc w:val="right"/>
              <w:rPr>
                <w:rFonts w:cstheme="minorHAnsi"/>
                <w:b/>
                <w:bCs/>
              </w:rPr>
            </w:pPr>
            <w:r w:rsidRPr="00374093">
              <w:rPr>
                <w:rFonts w:cstheme="minorHAnsi"/>
                <w:b/>
                <w:bCs/>
              </w:rPr>
              <w:t xml:space="preserve">213 600 € </w:t>
            </w:r>
          </w:p>
        </w:tc>
        <w:tc>
          <w:tcPr>
            <w:tcW w:w="992" w:type="dxa"/>
            <w:tcBorders>
              <w:top w:val="nil"/>
              <w:left w:val="nil"/>
              <w:bottom w:val="nil"/>
              <w:right w:val="nil"/>
            </w:tcBorders>
            <w:shd w:val="clear" w:color="auto" w:fill="auto"/>
            <w:noWrap/>
            <w:vAlign w:val="bottom"/>
            <w:hideMark/>
          </w:tcPr>
          <w:p w:rsidR="00B5053C" w:rsidRPr="00374093" w:rsidRDefault="00B5053C" w:rsidP="00B5053C">
            <w:pPr>
              <w:spacing w:after="0" w:line="240" w:lineRule="auto"/>
              <w:jc w:val="right"/>
              <w:rPr>
                <w:rFonts w:cstheme="minorHAnsi"/>
                <w:b/>
                <w:bCs/>
              </w:rPr>
            </w:pPr>
          </w:p>
        </w:tc>
      </w:tr>
    </w:tbl>
    <w:p w:rsidR="00B5053C" w:rsidRDefault="00B5053C" w:rsidP="00B5053C">
      <w:pPr>
        <w:spacing w:after="0" w:line="240" w:lineRule="auto"/>
        <w:rPr>
          <w:rFonts w:cstheme="minorHAnsi"/>
          <w:b/>
          <w:bCs/>
          <w:sz w:val="24"/>
          <w:szCs w:val="24"/>
        </w:rPr>
      </w:pPr>
    </w:p>
    <w:p w:rsidR="001A57D8" w:rsidRDefault="001A57D8" w:rsidP="00B5053C">
      <w:pPr>
        <w:spacing w:after="0" w:line="240" w:lineRule="auto"/>
        <w:rPr>
          <w:rFonts w:cstheme="minorHAnsi"/>
          <w:b/>
          <w:bCs/>
          <w:sz w:val="24"/>
          <w:szCs w:val="24"/>
        </w:rPr>
      </w:pPr>
    </w:p>
    <w:p w:rsidR="00B456C5" w:rsidRDefault="00B456C5" w:rsidP="00B5053C">
      <w:pPr>
        <w:spacing w:after="0" w:line="240" w:lineRule="auto"/>
        <w:rPr>
          <w:rFonts w:cstheme="minorHAnsi"/>
          <w:b/>
          <w:bCs/>
          <w:sz w:val="24"/>
          <w:szCs w:val="24"/>
        </w:rPr>
      </w:pPr>
    </w:p>
    <w:p w:rsidR="004D6B2D" w:rsidRPr="004D6B2D" w:rsidRDefault="004D6B2D" w:rsidP="004D6B2D">
      <w:pPr>
        <w:pStyle w:val="Sansinterligne"/>
        <w:jc w:val="center"/>
        <w:rPr>
          <w:rFonts w:cstheme="minorHAnsi"/>
          <w:b/>
          <w:bCs/>
          <w:i/>
          <w:iCs/>
          <w:color w:val="4472C4" w:themeColor="accent5"/>
          <w:sz w:val="28"/>
          <w:szCs w:val="28"/>
        </w:rPr>
      </w:pPr>
      <w:r w:rsidRPr="004D6B2D">
        <w:rPr>
          <w:rFonts w:cstheme="minorHAnsi"/>
          <w:b/>
          <w:bCs/>
          <w:i/>
          <w:iCs/>
          <w:color w:val="4472C4" w:themeColor="accent5"/>
          <w:sz w:val="28"/>
          <w:szCs w:val="28"/>
        </w:rPr>
        <w:t>V</w:t>
      </w:r>
      <w:r>
        <w:rPr>
          <w:rFonts w:cstheme="minorHAnsi"/>
          <w:b/>
          <w:bCs/>
          <w:i/>
          <w:iCs/>
          <w:color w:val="4472C4" w:themeColor="accent5"/>
          <w:sz w:val="28"/>
          <w:szCs w:val="28"/>
        </w:rPr>
        <w:t>III</w:t>
      </w:r>
      <w:r w:rsidRPr="004D6B2D">
        <w:rPr>
          <w:rFonts w:cstheme="minorHAnsi"/>
          <w:b/>
          <w:bCs/>
          <w:i/>
          <w:iCs/>
          <w:color w:val="4472C4" w:themeColor="accent5"/>
          <w:sz w:val="28"/>
          <w:szCs w:val="28"/>
        </w:rPr>
        <w:t>-</w:t>
      </w:r>
      <w:r>
        <w:rPr>
          <w:rFonts w:cstheme="minorHAnsi"/>
          <w:b/>
          <w:bCs/>
          <w:i/>
          <w:iCs/>
          <w:color w:val="4472C4" w:themeColor="accent5"/>
          <w:sz w:val="28"/>
          <w:szCs w:val="28"/>
        </w:rPr>
        <w:t>ENFANCE</w:t>
      </w:r>
    </w:p>
    <w:p w:rsidR="001A57D8" w:rsidRPr="00B5053C" w:rsidRDefault="001A57D8" w:rsidP="00B5053C">
      <w:pPr>
        <w:spacing w:after="0" w:line="240" w:lineRule="auto"/>
        <w:rPr>
          <w:rFonts w:cstheme="minorHAnsi"/>
          <w:b/>
          <w:bCs/>
          <w:sz w:val="24"/>
          <w:szCs w:val="24"/>
        </w:rPr>
      </w:pPr>
    </w:p>
    <w:p w:rsidR="006925CB" w:rsidRDefault="006925CB" w:rsidP="00B5053C">
      <w:pPr>
        <w:pStyle w:val="Paragraphedeliste"/>
        <w:numPr>
          <w:ilvl w:val="0"/>
          <w:numId w:val="1"/>
        </w:numPr>
        <w:spacing w:after="0" w:line="240" w:lineRule="auto"/>
        <w:jc w:val="both"/>
        <w:rPr>
          <w:rFonts w:cstheme="minorHAnsi"/>
          <w:b/>
          <w:bCs/>
          <w:sz w:val="24"/>
          <w:szCs w:val="24"/>
        </w:rPr>
      </w:pPr>
      <w:r>
        <w:rPr>
          <w:rFonts w:cstheme="minorHAnsi"/>
          <w:b/>
          <w:bCs/>
          <w:sz w:val="24"/>
          <w:szCs w:val="24"/>
        </w:rPr>
        <w:t xml:space="preserve">CONVENTION MISE </w:t>
      </w:r>
      <w:r w:rsidR="005D1F84">
        <w:rPr>
          <w:rFonts w:cstheme="minorHAnsi"/>
          <w:b/>
          <w:bCs/>
          <w:sz w:val="24"/>
          <w:szCs w:val="24"/>
        </w:rPr>
        <w:t>À</w:t>
      </w:r>
      <w:r>
        <w:rPr>
          <w:rFonts w:cstheme="minorHAnsi"/>
          <w:b/>
          <w:bCs/>
          <w:sz w:val="24"/>
          <w:szCs w:val="24"/>
        </w:rPr>
        <w:t xml:space="preserve"> DISPOSITION LOCAUX </w:t>
      </w:r>
      <w:r w:rsidR="005D1F84">
        <w:rPr>
          <w:rFonts w:cstheme="minorHAnsi"/>
          <w:b/>
          <w:bCs/>
          <w:sz w:val="24"/>
          <w:szCs w:val="24"/>
        </w:rPr>
        <w:t>LUDOTHÈQUE</w:t>
      </w:r>
      <w:r w:rsidR="00EF045E">
        <w:rPr>
          <w:rFonts w:cstheme="minorHAnsi"/>
          <w:b/>
          <w:bCs/>
          <w:sz w:val="24"/>
          <w:szCs w:val="24"/>
        </w:rPr>
        <w:t xml:space="preserve"> DE L’ISLE EN DODON</w:t>
      </w:r>
    </w:p>
    <w:p w:rsidR="00B5053C" w:rsidRPr="00B5053C" w:rsidRDefault="00B5053C" w:rsidP="00B5053C">
      <w:pPr>
        <w:pStyle w:val="Sansinterligne"/>
        <w:jc w:val="both"/>
        <w:rPr>
          <w:rFonts w:cs="Calibri"/>
        </w:rPr>
      </w:pPr>
      <w:r w:rsidRPr="00B5053C">
        <w:rPr>
          <w:rFonts w:cs="Calibri"/>
        </w:rPr>
        <w:t>Dans le cadre de sa compétence Enfance, la Communauté de Communes Cœur et coteaux Comminges gère 3 ludothèques (Saint-Gaudens, Montréjeau, Isle en Dodon) et réfléchit au développement sur les autres centralités.</w:t>
      </w:r>
    </w:p>
    <w:p w:rsidR="00B5053C" w:rsidRPr="00B5053C" w:rsidRDefault="00B5053C" w:rsidP="00B5053C">
      <w:pPr>
        <w:pStyle w:val="Sansinterligne"/>
        <w:jc w:val="both"/>
        <w:rPr>
          <w:rFonts w:cs="Calibri"/>
        </w:rPr>
      </w:pPr>
    </w:p>
    <w:p w:rsidR="00B5053C" w:rsidRPr="00B5053C" w:rsidRDefault="00B5053C" w:rsidP="00B5053C">
      <w:pPr>
        <w:pStyle w:val="Sansinterligne"/>
        <w:jc w:val="both"/>
        <w:rPr>
          <w:rFonts w:cs="Calibri"/>
        </w:rPr>
      </w:pPr>
      <w:r w:rsidRPr="00B5053C">
        <w:rPr>
          <w:rFonts w:cs="Calibri"/>
        </w:rPr>
        <w:t>La ludothèque de L’Isle en Dodon est hébergée dans des locaux appartenant à la mairie de l’Isle en Dodon, situés en plein centre bourg, 4 rue Nastrade, pour une superficie de 140 m².</w:t>
      </w:r>
    </w:p>
    <w:p w:rsidR="00B5053C" w:rsidRPr="00B5053C" w:rsidRDefault="00B5053C" w:rsidP="00B5053C">
      <w:pPr>
        <w:pStyle w:val="Sansinterligne"/>
        <w:jc w:val="both"/>
        <w:rPr>
          <w:rFonts w:cs="Calibri"/>
        </w:rPr>
      </w:pPr>
    </w:p>
    <w:p w:rsidR="00B5053C" w:rsidRPr="00B5053C" w:rsidRDefault="00B5053C" w:rsidP="00B5053C">
      <w:pPr>
        <w:pStyle w:val="Sansinterligne"/>
        <w:jc w:val="both"/>
        <w:rPr>
          <w:rFonts w:cs="Calibri"/>
        </w:rPr>
      </w:pPr>
      <w:r w:rsidRPr="00B5053C">
        <w:rPr>
          <w:rFonts w:cs="Calibri"/>
        </w:rPr>
        <w:t>Aujourd’hui, la communauté de communes a pour projet de développer cette ludothèque afin :</w:t>
      </w:r>
    </w:p>
    <w:p w:rsidR="00B5053C" w:rsidRPr="00B5053C" w:rsidRDefault="00B5053C" w:rsidP="00B5053C">
      <w:pPr>
        <w:pStyle w:val="Sansinterligne"/>
        <w:jc w:val="both"/>
        <w:rPr>
          <w:rFonts w:cs="Calibri"/>
        </w:rPr>
      </w:pPr>
    </w:p>
    <w:p w:rsidR="00B5053C" w:rsidRPr="00B5053C" w:rsidRDefault="00B5053C" w:rsidP="00B5053C">
      <w:pPr>
        <w:pStyle w:val="Paragraphedeliste"/>
        <w:numPr>
          <w:ilvl w:val="0"/>
          <w:numId w:val="27"/>
        </w:numPr>
        <w:spacing w:after="0" w:line="240" w:lineRule="auto"/>
      </w:pPr>
      <w:r w:rsidRPr="00B5053C">
        <w:t>D’aménager une salle de motricité, piscine à balles et tapis permettant de libérer une partie de l’espace actuel pour les autres tranches d’âges.</w:t>
      </w:r>
    </w:p>
    <w:p w:rsidR="00B5053C" w:rsidRPr="00B5053C" w:rsidRDefault="00B5053C" w:rsidP="00B5053C">
      <w:pPr>
        <w:pStyle w:val="Paragraphedeliste"/>
        <w:numPr>
          <w:ilvl w:val="0"/>
          <w:numId w:val="27"/>
        </w:numPr>
        <w:spacing w:after="0" w:line="240" w:lineRule="auto"/>
      </w:pPr>
      <w:r w:rsidRPr="00B5053C">
        <w:t>De donner un accès depuis la ludothèque et le RAM à la rue Maubec, rue destinée à être piétonne dans le projet d’aménagement du centre-ville. Cet accès favoriserait ainsi la circulation dans l’espace et donnerait une visibilité plus importante aux deux services.</w:t>
      </w:r>
    </w:p>
    <w:p w:rsidR="00B5053C" w:rsidRDefault="00B5053C" w:rsidP="00B5053C">
      <w:pPr>
        <w:pStyle w:val="Paragraphedeliste"/>
        <w:numPr>
          <w:ilvl w:val="0"/>
          <w:numId w:val="27"/>
        </w:numPr>
        <w:spacing w:after="0" w:line="240" w:lineRule="auto"/>
      </w:pPr>
      <w:r w:rsidRPr="00B5053C">
        <w:t>D’aménager un espace de stockage des jeux et du matériel pédagogique. Le prêt de jeu démarré en février rencontre un succès intéressant auprès du public, d’autant plus depuis la fermeture de l’espace aux usagers pour les raisons sanitaires connues. Le fond de jeu s’agrandit et demande, donc, un stockage proportionnel.</w:t>
      </w:r>
    </w:p>
    <w:p w:rsidR="00491A8B" w:rsidRPr="00B5053C" w:rsidRDefault="00491A8B" w:rsidP="00491A8B">
      <w:pPr>
        <w:pStyle w:val="Paragraphedeliste"/>
        <w:spacing w:after="0" w:line="240" w:lineRule="auto"/>
        <w:ind w:left="1428"/>
      </w:pPr>
    </w:p>
    <w:p w:rsidR="00B5053C" w:rsidRPr="00B5053C" w:rsidRDefault="00B5053C" w:rsidP="00B5053C">
      <w:pPr>
        <w:pStyle w:val="Sansinterligne"/>
        <w:jc w:val="both"/>
        <w:rPr>
          <w:rFonts w:cs="Calibri"/>
        </w:rPr>
      </w:pPr>
      <w:r w:rsidRPr="00B5053C">
        <w:t>La Communauté de Communes Cœur et Coteaux Comminges a donc sollicité la commune pour obtenir 30 m² supplémentaires.</w:t>
      </w:r>
    </w:p>
    <w:p w:rsidR="00B5053C" w:rsidRPr="00B5053C" w:rsidRDefault="00B5053C" w:rsidP="00B5053C">
      <w:pPr>
        <w:pStyle w:val="Sansinterligne"/>
        <w:jc w:val="both"/>
        <w:rPr>
          <w:rFonts w:cs="Calibri"/>
        </w:rPr>
      </w:pPr>
    </w:p>
    <w:p w:rsidR="00B5053C" w:rsidRPr="00B5053C" w:rsidRDefault="00B5053C" w:rsidP="00B5053C">
      <w:pPr>
        <w:pStyle w:val="Sansinterligne"/>
        <w:jc w:val="both"/>
        <w:rPr>
          <w:rFonts w:cs="Calibri"/>
        </w:rPr>
      </w:pPr>
      <w:r w:rsidRPr="00B5053C">
        <w:rPr>
          <w:rFonts w:cs="Calibri"/>
        </w:rPr>
        <w:t>Il convient donc de renouveler la convention d’occupation des locaux, qui d’une part arrive à échéance et d’autre part de mettre à jour les termes de la convention.</w:t>
      </w:r>
    </w:p>
    <w:p w:rsidR="00B5053C" w:rsidRPr="00B5053C" w:rsidRDefault="00B5053C" w:rsidP="00B5053C">
      <w:pPr>
        <w:pStyle w:val="Paragraphedeliste"/>
        <w:spacing w:after="0" w:line="240" w:lineRule="auto"/>
        <w:jc w:val="both"/>
        <w:rPr>
          <w:rFonts w:cstheme="minorHAnsi"/>
          <w:b/>
          <w:bCs/>
        </w:rPr>
      </w:pPr>
    </w:p>
    <w:p w:rsidR="006925CB" w:rsidRPr="00710D6A" w:rsidRDefault="006925CB" w:rsidP="000D1251">
      <w:pPr>
        <w:pStyle w:val="Paragraphedeliste"/>
        <w:jc w:val="both"/>
        <w:rPr>
          <w:rFonts w:cstheme="minorHAnsi"/>
          <w:b/>
          <w:bCs/>
          <w:sz w:val="24"/>
          <w:szCs w:val="24"/>
        </w:rPr>
      </w:pPr>
    </w:p>
    <w:p w:rsidR="00710D6A" w:rsidRDefault="00710D6A" w:rsidP="00710D6A">
      <w:pPr>
        <w:pStyle w:val="Sansinterligne"/>
        <w:jc w:val="both"/>
        <w:rPr>
          <w:rFonts w:cstheme="minorHAnsi"/>
          <w:sz w:val="20"/>
          <w:szCs w:val="20"/>
        </w:rPr>
      </w:pPr>
    </w:p>
    <w:sectPr w:rsidR="00710D6A" w:rsidSect="00E3613F">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7AB" w:rsidRDefault="00EC17AB" w:rsidP="00BD18FB">
      <w:pPr>
        <w:spacing w:after="0" w:line="240" w:lineRule="auto"/>
      </w:pPr>
      <w:r>
        <w:separator/>
      </w:r>
    </w:p>
  </w:endnote>
  <w:endnote w:type="continuationSeparator" w:id="1">
    <w:p w:rsidR="00EC17AB" w:rsidRDefault="00EC17AB" w:rsidP="00BD18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IDFont+F1">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7AB" w:rsidRDefault="00EC17AB" w:rsidP="00BD18FB">
      <w:pPr>
        <w:spacing w:after="0" w:line="240" w:lineRule="auto"/>
      </w:pPr>
      <w:r>
        <w:separator/>
      </w:r>
    </w:p>
  </w:footnote>
  <w:footnote w:type="continuationSeparator" w:id="1">
    <w:p w:rsidR="00EC17AB" w:rsidRDefault="00EC17AB" w:rsidP="00BD18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3136556"/>
      <w:docPartObj>
        <w:docPartGallery w:val="Page Numbers (Margins)"/>
        <w:docPartUnique/>
      </w:docPartObj>
    </w:sdtPr>
    <w:sdtContent>
      <w:p w:rsidR="00017CFB" w:rsidRDefault="00FD31B2">
        <w:pPr>
          <w:pStyle w:val="En-tte"/>
        </w:pPr>
        <w:r>
          <w:rPr>
            <w:noProo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 o:spid="_x0000_s49153" type="#_x0000_t13" style="position:absolute;margin-left:0;margin-top:0;width:45.75pt;height:32.25pt;rotation:180;z-index:251659264;visibility:visible;mso-position-horizontal:center;mso-position-horizontal-relative:right-margin-area;mso-position-vertical:top;mso-position-vertical-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" o:allowincell="f" adj="13609,5370" fillcolor="#c0504d" stroked="f" strokecolor="#5c83b4">
              <v:textbox inset=",0,,0">
                <w:txbxContent>
                  <w:p w:rsidR="00017CFB" w:rsidRDefault="00FD31B2">
                    <w:pPr>
                      <w:pStyle w:val="Pieddepage"/>
                      <w:jc w:val="center"/>
                      <w:rPr>
                        <w:color w:val="FFFFFF" w:themeColor="background1"/>
                      </w:rPr>
                    </w:pPr>
                    <w:r w:rsidRPr="00FD31B2">
                      <w:fldChar w:fldCharType="begin"/>
                    </w:r>
                    <w:r w:rsidR="00017CFB">
                      <w:instrText>PAGE   \* MERGEFORMAT</w:instrText>
                    </w:r>
                    <w:r w:rsidRPr="00FD31B2">
                      <w:fldChar w:fldCharType="separate"/>
                    </w:r>
                    <w:r w:rsidR="00AC34CA" w:rsidRPr="00AC34CA">
                      <w:rPr>
                        <w:noProof/>
                        <w:color w:val="FFFFFF" w:themeColor="background1"/>
                      </w:rPr>
                      <w:t>28</w:t>
                    </w:r>
                    <w:r>
                      <w:rPr>
                        <w:color w:val="FFFFFF" w:themeColor="background1"/>
                      </w:rPr>
                      <w:fldChar w:fldCharType="end"/>
                    </w:r>
                  </w:p>
                  <w:p w:rsidR="00017CFB" w:rsidRDefault="00017CFB"/>
                </w:txbxContent>
              </v:textbox>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603E5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53618CA"/>
    <w:multiLevelType w:val="hybridMultilevel"/>
    <w:tmpl w:val="378670CC"/>
    <w:lvl w:ilvl="0" w:tplc="53FEB0B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956832"/>
    <w:multiLevelType w:val="hybridMultilevel"/>
    <w:tmpl w:val="B9B4B68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08BB1EBD"/>
    <w:multiLevelType w:val="hybridMultilevel"/>
    <w:tmpl w:val="BE706B44"/>
    <w:lvl w:ilvl="0" w:tplc="D55CC974">
      <w:start w:val="1"/>
      <w:numFmt w:val="decimal"/>
      <w:lvlText w:val="%1-"/>
      <w:lvlJc w:val="left"/>
      <w:pPr>
        <w:ind w:left="720" w:hanging="360"/>
      </w:pPr>
      <w:rPr>
        <w:rFonts w:hint="default"/>
        <w:sz w:val="24"/>
        <w:szCs w:val="24"/>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A8E1AB4"/>
    <w:multiLevelType w:val="hybridMultilevel"/>
    <w:tmpl w:val="4022B000"/>
    <w:lvl w:ilvl="0" w:tplc="598E0EB2">
      <w:start w:val="4"/>
      <w:numFmt w:val="bullet"/>
      <w:lvlText w:val="-"/>
      <w:lvlJc w:val="left"/>
      <w:pPr>
        <w:tabs>
          <w:tab w:val="num" w:pos="780"/>
        </w:tabs>
        <w:ind w:left="780" w:hanging="420"/>
      </w:pPr>
      <w:rPr>
        <w:rFonts w:ascii="Tahoma" w:eastAsia="MS Mincho" w:hAnsi="Tahoma" w:cs="Times New Roman" w:hint="default"/>
      </w:rPr>
    </w:lvl>
    <w:lvl w:ilvl="1" w:tplc="040C0003">
      <w:start w:val="1"/>
      <w:numFmt w:val="bullet"/>
      <w:lvlText w:val="o"/>
      <w:lvlJc w:val="left"/>
      <w:pPr>
        <w:tabs>
          <w:tab w:val="num" w:pos="1440"/>
        </w:tabs>
        <w:ind w:left="1440" w:hanging="360"/>
      </w:pPr>
      <w:rPr>
        <w:rFonts w:ascii="Courier New" w:hAnsi="Courier New"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Times New Roman"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Times New Roman"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
    <w:nsid w:val="14930CCA"/>
    <w:multiLevelType w:val="hybridMultilevel"/>
    <w:tmpl w:val="84264A7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7B22ECB"/>
    <w:multiLevelType w:val="hybridMultilevel"/>
    <w:tmpl w:val="6AA82490"/>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22BE06FE"/>
    <w:multiLevelType w:val="hybridMultilevel"/>
    <w:tmpl w:val="EE502C12"/>
    <w:lvl w:ilvl="0" w:tplc="040C0001">
      <w:start w:val="1"/>
      <w:numFmt w:val="bullet"/>
      <w:lvlText w:val=""/>
      <w:lvlJc w:val="left"/>
      <w:pPr>
        <w:ind w:left="1429" w:hanging="360"/>
      </w:pPr>
      <w:rPr>
        <w:rFonts w:ascii="Symbol" w:hAnsi="Symbol" w:hint="default"/>
      </w:rPr>
    </w:lvl>
    <w:lvl w:ilvl="1" w:tplc="040C0003">
      <w:start w:val="1"/>
      <w:numFmt w:val="bullet"/>
      <w:lvlText w:val="o"/>
      <w:lvlJc w:val="left"/>
      <w:pPr>
        <w:ind w:left="1920" w:hanging="360"/>
      </w:pPr>
      <w:rPr>
        <w:rFonts w:ascii="Courier New" w:hAnsi="Courier New" w:cs="Courier New" w:hint="default"/>
      </w:rPr>
    </w:lvl>
    <w:lvl w:ilvl="2" w:tplc="040C0005">
      <w:start w:val="1"/>
      <w:numFmt w:val="bullet"/>
      <w:lvlText w:val=""/>
      <w:lvlJc w:val="left"/>
      <w:pPr>
        <w:ind w:left="2869" w:hanging="360"/>
      </w:pPr>
      <w:rPr>
        <w:rFonts w:ascii="Wingdings" w:hAnsi="Wingdings" w:hint="default"/>
      </w:rPr>
    </w:lvl>
    <w:lvl w:ilvl="3" w:tplc="040C0001">
      <w:start w:val="1"/>
      <w:numFmt w:val="bullet"/>
      <w:lvlText w:val=""/>
      <w:lvlJc w:val="left"/>
      <w:pPr>
        <w:ind w:left="3589" w:hanging="360"/>
      </w:pPr>
      <w:rPr>
        <w:rFonts w:ascii="Symbol" w:hAnsi="Symbol" w:hint="default"/>
      </w:rPr>
    </w:lvl>
    <w:lvl w:ilvl="4" w:tplc="040C0003">
      <w:start w:val="1"/>
      <w:numFmt w:val="bullet"/>
      <w:lvlText w:val="o"/>
      <w:lvlJc w:val="left"/>
      <w:pPr>
        <w:ind w:left="4309" w:hanging="360"/>
      </w:pPr>
      <w:rPr>
        <w:rFonts w:ascii="Courier New" w:hAnsi="Courier New" w:cs="Courier New" w:hint="default"/>
      </w:rPr>
    </w:lvl>
    <w:lvl w:ilvl="5" w:tplc="040C0005">
      <w:start w:val="1"/>
      <w:numFmt w:val="bullet"/>
      <w:lvlText w:val=""/>
      <w:lvlJc w:val="left"/>
      <w:pPr>
        <w:ind w:left="5029" w:hanging="360"/>
      </w:pPr>
      <w:rPr>
        <w:rFonts w:ascii="Wingdings" w:hAnsi="Wingdings" w:hint="default"/>
      </w:rPr>
    </w:lvl>
    <w:lvl w:ilvl="6" w:tplc="040C0001">
      <w:start w:val="1"/>
      <w:numFmt w:val="bullet"/>
      <w:lvlText w:val=""/>
      <w:lvlJc w:val="left"/>
      <w:pPr>
        <w:ind w:left="5749" w:hanging="360"/>
      </w:pPr>
      <w:rPr>
        <w:rFonts w:ascii="Symbol" w:hAnsi="Symbol" w:hint="default"/>
      </w:rPr>
    </w:lvl>
    <w:lvl w:ilvl="7" w:tplc="040C0003">
      <w:start w:val="1"/>
      <w:numFmt w:val="bullet"/>
      <w:lvlText w:val="o"/>
      <w:lvlJc w:val="left"/>
      <w:pPr>
        <w:ind w:left="6469" w:hanging="360"/>
      </w:pPr>
      <w:rPr>
        <w:rFonts w:ascii="Courier New" w:hAnsi="Courier New" w:cs="Courier New" w:hint="default"/>
      </w:rPr>
    </w:lvl>
    <w:lvl w:ilvl="8" w:tplc="040C0005">
      <w:start w:val="1"/>
      <w:numFmt w:val="bullet"/>
      <w:lvlText w:val=""/>
      <w:lvlJc w:val="left"/>
      <w:pPr>
        <w:ind w:left="7189" w:hanging="360"/>
      </w:pPr>
      <w:rPr>
        <w:rFonts w:ascii="Wingdings" w:hAnsi="Wingdings" w:hint="default"/>
      </w:rPr>
    </w:lvl>
  </w:abstractNum>
  <w:abstractNum w:abstractNumId="8">
    <w:nsid w:val="2CAE59A9"/>
    <w:multiLevelType w:val="hybridMultilevel"/>
    <w:tmpl w:val="293EA01C"/>
    <w:lvl w:ilvl="0" w:tplc="040C0001">
      <w:start w:val="1"/>
      <w:numFmt w:val="bullet"/>
      <w:lvlText w:val=""/>
      <w:lvlJc w:val="left"/>
      <w:pPr>
        <w:ind w:left="450" w:hanging="360"/>
      </w:pPr>
      <w:rPr>
        <w:rFonts w:ascii="Symbol" w:hAnsi="Symbol" w:hint="default"/>
      </w:rPr>
    </w:lvl>
    <w:lvl w:ilvl="1" w:tplc="040C0003">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9">
    <w:nsid w:val="2E721117"/>
    <w:multiLevelType w:val="hybridMultilevel"/>
    <w:tmpl w:val="B192B654"/>
    <w:lvl w:ilvl="0" w:tplc="E6AE22C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F725468"/>
    <w:multiLevelType w:val="hybridMultilevel"/>
    <w:tmpl w:val="27C415B4"/>
    <w:lvl w:ilvl="0" w:tplc="86063706">
      <w:start w:val="15"/>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E05D08"/>
    <w:multiLevelType w:val="hybridMultilevel"/>
    <w:tmpl w:val="DD8E0FC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975088F"/>
    <w:multiLevelType w:val="hybridMultilevel"/>
    <w:tmpl w:val="130AE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18B4653"/>
    <w:multiLevelType w:val="hybridMultilevel"/>
    <w:tmpl w:val="52DAEEDC"/>
    <w:lvl w:ilvl="0" w:tplc="6CD0FDBA">
      <w:start w:val="1"/>
      <w:numFmt w:val="decimal"/>
      <w:lvlText w:val="%1"/>
      <w:lvlJc w:val="left"/>
      <w:pPr>
        <w:ind w:left="1110" w:hanging="360"/>
      </w:pPr>
      <w:rPr>
        <w:rFonts w:hint="default"/>
      </w:rPr>
    </w:lvl>
    <w:lvl w:ilvl="1" w:tplc="040C0019" w:tentative="1">
      <w:start w:val="1"/>
      <w:numFmt w:val="lowerLetter"/>
      <w:lvlText w:val="%2."/>
      <w:lvlJc w:val="left"/>
      <w:pPr>
        <w:ind w:left="1830" w:hanging="360"/>
      </w:pPr>
    </w:lvl>
    <w:lvl w:ilvl="2" w:tplc="040C001B" w:tentative="1">
      <w:start w:val="1"/>
      <w:numFmt w:val="lowerRoman"/>
      <w:lvlText w:val="%3."/>
      <w:lvlJc w:val="right"/>
      <w:pPr>
        <w:ind w:left="2550" w:hanging="180"/>
      </w:pPr>
    </w:lvl>
    <w:lvl w:ilvl="3" w:tplc="040C000F" w:tentative="1">
      <w:start w:val="1"/>
      <w:numFmt w:val="decimal"/>
      <w:lvlText w:val="%4."/>
      <w:lvlJc w:val="left"/>
      <w:pPr>
        <w:ind w:left="3270" w:hanging="360"/>
      </w:pPr>
    </w:lvl>
    <w:lvl w:ilvl="4" w:tplc="040C0019" w:tentative="1">
      <w:start w:val="1"/>
      <w:numFmt w:val="lowerLetter"/>
      <w:lvlText w:val="%5."/>
      <w:lvlJc w:val="left"/>
      <w:pPr>
        <w:ind w:left="3990" w:hanging="360"/>
      </w:pPr>
    </w:lvl>
    <w:lvl w:ilvl="5" w:tplc="040C001B" w:tentative="1">
      <w:start w:val="1"/>
      <w:numFmt w:val="lowerRoman"/>
      <w:lvlText w:val="%6."/>
      <w:lvlJc w:val="right"/>
      <w:pPr>
        <w:ind w:left="4710" w:hanging="180"/>
      </w:pPr>
    </w:lvl>
    <w:lvl w:ilvl="6" w:tplc="040C000F" w:tentative="1">
      <w:start w:val="1"/>
      <w:numFmt w:val="decimal"/>
      <w:lvlText w:val="%7."/>
      <w:lvlJc w:val="left"/>
      <w:pPr>
        <w:ind w:left="5430" w:hanging="360"/>
      </w:pPr>
    </w:lvl>
    <w:lvl w:ilvl="7" w:tplc="040C0019" w:tentative="1">
      <w:start w:val="1"/>
      <w:numFmt w:val="lowerLetter"/>
      <w:lvlText w:val="%8."/>
      <w:lvlJc w:val="left"/>
      <w:pPr>
        <w:ind w:left="6150" w:hanging="360"/>
      </w:pPr>
    </w:lvl>
    <w:lvl w:ilvl="8" w:tplc="040C001B" w:tentative="1">
      <w:start w:val="1"/>
      <w:numFmt w:val="lowerRoman"/>
      <w:lvlText w:val="%9."/>
      <w:lvlJc w:val="right"/>
      <w:pPr>
        <w:ind w:left="6870" w:hanging="180"/>
      </w:pPr>
    </w:lvl>
  </w:abstractNum>
  <w:abstractNum w:abstractNumId="14">
    <w:nsid w:val="49A33BD9"/>
    <w:multiLevelType w:val="hybridMultilevel"/>
    <w:tmpl w:val="76C4C8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AA72BB6"/>
    <w:multiLevelType w:val="hybridMultilevel"/>
    <w:tmpl w:val="3710E4E6"/>
    <w:lvl w:ilvl="0" w:tplc="040C0001">
      <w:start w:val="1"/>
      <w:numFmt w:val="bullet"/>
      <w:lvlText w:val=""/>
      <w:lvlJc w:val="left"/>
      <w:pPr>
        <w:ind w:left="763" w:hanging="360"/>
      </w:pPr>
      <w:rPr>
        <w:rFonts w:ascii="Symbol" w:hAnsi="Symbol" w:hint="default"/>
      </w:rPr>
    </w:lvl>
    <w:lvl w:ilvl="1" w:tplc="040C0003" w:tentative="1">
      <w:start w:val="1"/>
      <w:numFmt w:val="bullet"/>
      <w:lvlText w:val="o"/>
      <w:lvlJc w:val="left"/>
      <w:pPr>
        <w:ind w:left="1483" w:hanging="360"/>
      </w:pPr>
      <w:rPr>
        <w:rFonts w:ascii="Courier New" w:hAnsi="Courier New" w:cs="Courier New" w:hint="default"/>
      </w:rPr>
    </w:lvl>
    <w:lvl w:ilvl="2" w:tplc="040C0005" w:tentative="1">
      <w:start w:val="1"/>
      <w:numFmt w:val="bullet"/>
      <w:lvlText w:val=""/>
      <w:lvlJc w:val="left"/>
      <w:pPr>
        <w:ind w:left="2203" w:hanging="360"/>
      </w:pPr>
      <w:rPr>
        <w:rFonts w:ascii="Wingdings" w:hAnsi="Wingdings" w:hint="default"/>
      </w:rPr>
    </w:lvl>
    <w:lvl w:ilvl="3" w:tplc="040C0001" w:tentative="1">
      <w:start w:val="1"/>
      <w:numFmt w:val="bullet"/>
      <w:lvlText w:val=""/>
      <w:lvlJc w:val="left"/>
      <w:pPr>
        <w:ind w:left="2923" w:hanging="360"/>
      </w:pPr>
      <w:rPr>
        <w:rFonts w:ascii="Symbol" w:hAnsi="Symbol" w:hint="default"/>
      </w:rPr>
    </w:lvl>
    <w:lvl w:ilvl="4" w:tplc="040C0003" w:tentative="1">
      <w:start w:val="1"/>
      <w:numFmt w:val="bullet"/>
      <w:lvlText w:val="o"/>
      <w:lvlJc w:val="left"/>
      <w:pPr>
        <w:ind w:left="3643" w:hanging="360"/>
      </w:pPr>
      <w:rPr>
        <w:rFonts w:ascii="Courier New" w:hAnsi="Courier New" w:cs="Courier New" w:hint="default"/>
      </w:rPr>
    </w:lvl>
    <w:lvl w:ilvl="5" w:tplc="040C0005" w:tentative="1">
      <w:start w:val="1"/>
      <w:numFmt w:val="bullet"/>
      <w:lvlText w:val=""/>
      <w:lvlJc w:val="left"/>
      <w:pPr>
        <w:ind w:left="4363" w:hanging="360"/>
      </w:pPr>
      <w:rPr>
        <w:rFonts w:ascii="Wingdings" w:hAnsi="Wingdings" w:hint="default"/>
      </w:rPr>
    </w:lvl>
    <w:lvl w:ilvl="6" w:tplc="040C0001" w:tentative="1">
      <w:start w:val="1"/>
      <w:numFmt w:val="bullet"/>
      <w:lvlText w:val=""/>
      <w:lvlJc w:val="left"/>
      <w:pPr>
        <w:ind w:left="5083" w:hanging="360"/>
      </w:pPr>
      <w:rPr>
        <w:rFonts w:ascii="Symbol" w:hAnsi="Symbol" w:hint="default"/>
      </w:rPr>
    </w:lvl>
    <w:lvl w:ilvl="7" w:tplc="040C0003" w:tentative="1">
      <w:start w:val="1"/>
      <w:numFmt w:val="bullet"/>
      <w:lvlText w:val="o"/>
      <w:lvlJc w:val="left"/>
      <w:pPr>
        <w:ind w:left="5803" w:hanging="360"/>
      </w:pPr>
      <w:rPr>
        <w:rFonts w:ascii="Courier New" w:hAnsi="Courier New" w:cs="Courier New" w:hint="default"/>
      </w:rPr>
    </w:lvl>
    <w:lvl w:ilvl="8" w:tplc="040C0005" w:tentative="1">
      <w:start w:val="1"/>
      <w:numFmt w:val="bullet"/>
      <w:lvlText w:val=""/>
      <w:lvlJc w:val="left"/>
      <w:pPr>
        <w:ind w:left="6523" w:hanging="360"/>
      </w:pPr>
      <w:rPr>
        <w:rFonts w:ascii="Wingdings" w:hAnsi="Wingdings" w:hint="default"/>
      </w:rPr>
    </w:lvl>
  </w:abstractNum>
  <w:abstractNum w:abstractNumId="16">
    <w:nsid w:val="4EA43905"/>
    <w:multiLevelType w:val="multilevel"/>
    <w:tmpl w:val="49907F2E"/>
    <w:lvl w:ilvl="0">
      <w:start w:val="1"/>
      <w:numFmt w:val="decimal"/>
      <w:lvlText w:val="%1.0"/>
      <w:lvlJc w:val="left"/>
      <w:pPr>
        <w:ind w:left="750" w:hanging="375"/>
      </w:pPr>
      <w:rPr>
        <w:rFonts w:hint="default"/>
      </w:rPr>
    </w:lvl>
    <w:lvl w:ilvl="1">
      <w:start w:val="1"/>
      <w:numFmt w:val="decimalZero"/>
      <w:lvlText w:val="%1.%2"/>
      <w:lvlJc w:val="left"/>
      <w:pPr>
        <w:ind w:left="1458" w:hanging="375"/>
      </w:pPr>
      <w:rPr>
        <w:rFonts w:hint="default"/>
      </w:rPr>
    </w:lvl>
    <w:lvl w:ilvl="2">
      <w:start w:val="1"/>
      <w:numFmt w:val="decimal"/>
      <w:lvlText w:val="%1.%2.%3"/>
      <w:lvlJc w:val="left"/>
      <w:pPr>
        <w:ind w:left="2511" w:hanging="720"/>
      </w:pPr>
      <w:rPr>
        <w:rFonts w:hint="default"/>
      </w:rPr>
    </w:lvl>
    <w:lvl w:ilvl="3">
      <w:start w:val="1"/>
      <w:numFmt w:val="decimal"/>
      <w:lvlText w:val="%1.%2.%3.%4"/>
      <w:lvlJc w:val="left"/>
      <w:pPr>
        <w:ind w:left="3219" w:hanging="720"/>
      </w:pPr>
      <w:rPr>
        <w:rFonts w:hint="default"/>
      </w:rPr>
    </w:lvl>
    <w:lvl w:ilvl="4">
      <w:start w:val="1"/>
      <w:numFmt w:val="decimal"/>
      <w:lvlText w:val="%1.%2.%3.%4.%5"/>
      <w:lvlJc w:val="left"/>
      <w:pPr>
        <w:ind w:left="4287" w:hanging="1080"/>
      </w:pPr>
      <w:rPr>
        <w:rFonts w:hint="default"/>
      </w:rPr>
    </w:lvl>
    <w:lvl w:ilvl="5">
      <w:start w:val="1"/>
      <w:numFmt w:val="decimal"/>
      <w:lvlText w:val="%1.%2.%3.%4.%5.%6"/>
      <w:lvlJc w:val="left"/>
      <w:pPr>
        <w:ind w:left="4995" w:hanging="1080"/>
      </w:pPr>
      <w:rPr>
        <w:rFonts w:hint="default"/>
      </w:rPr>
    </w:lvl>
    <w:lvl w:ilvl="6">
      <w:start w:val="1"/>
      <w:numFmt w:val="decimal"/>
      <w:lvlText w:val="%1.%2.%3.%4.%5.%6.%7"/>
      <w:lvlJc w:val="left"/>
      <w:pPr>
        <w:ind w:left="6063" w:hanging="1440"/>
      </w:pPr>
      <w:rPr>
        <w:rFonts w:hint="default"/>
      </w:rPr>
    </w:lvl>
    <w:lvl w:ilvl="7">
      <w:start w:val="1"/>
      <w:numFmt w:val="decimal"/>
      <w:lvlText w:val="%1.%2.%3.%4.%5.%6.%7.%8"/>
      <w:lvlJc w:val="left"/>
      <w:pPr>
        <w:ind w:left="6771" w:hanging="1440"/>
      </w:pPr>
      <w:rPr>
        <w:rFonts w:hint="default"/>
      </w:rPr>
    </w:lvl>
    <w:lvl w:ilvl="8">
      <w:start w:val="1"/>
      <w:numFmt w:val="decimal"/>
      <w:lvlText w:val="%1.%2.%3.%4.%5.%6.%7.%8.%9"/>
      <w:lvlJc w:val="left"/>
      <w:pPr>
        <w:ind w:left="7479" w:hanging="1440"/>
      </w:pPr>
      <w:rPr>
        <w:rFonts w:hint="default"/>
      </w:rPr>
    </w:lvl>
  </w:abstractNum>
  <w:abstractNum w:abstractNumId="17">
    <w:nsid w:val="55F0111A"/>
    <w:multiLevelType w:val="hybridMultilevel"/>
    <w:tmpl w:val="DA1A9198"/>
    <w:lvl w:ilvl="0" w:tplc="454C02E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EF6429F"/>
    <w:multiLevelType w:val="hybridMultilevel"/>
    <w:tmpl w:val="025E2B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1C17203"/>
    <w:multiLevelType w:val="hybridMultilevel"/>
    <w:tmpl w:val="4E847954"/>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20">
    <w:nsid w:val="6C3C7A61"/>
    <w:multiLevelType w:val="hybridMultilevel"/>
    <w:tmpl w:val="B1EE9BA2"/>
    <w:lvl w:ilvl="0" w:tplc="B142CE8E">
      <w:start w:val="15"/>
      <w:numFmt w:val="bullet"/>
      <w:lvlText w:val="-"/>
      <w:lvlJc w:val="left"/>
      <w:pPr>
        <w:ind w:left="405" w:hanging="360"/>
      </w:pPr>
      <w:rPr>
        <w:rFonts w:ascii="Calibri" w:eastAsia="Times New Roman" w:hAnsi="Calibri" w:cs="Calibri" w:hint="default"/>
      </w:rPr>
    </w:lvl>
    <w:lvl w:ilvl="1" w:tplc="040C0003" w:tentative="1">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21">
    <w:nsid w:val="6F32131B"/>
    <w:multiLevelType w:val="hybridMultilevel"/>
    <w:tmpl w:val="D9DC4990"/>
    <w:lvl w:ilvl="0" w:tplc="9F4A5942">
      <w:numFmt w:val="bullet"/>
      <w:lvlText w:val="-"/>
      <w:lvlJc w:val="left"/>
      <w:pPr>
        <w:ind w:left="720" w:hanging="360"/>
      </w:pPr>
      <w:rPr>
        <w:rFont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1CC6FF4"/>
    <w:multiLevelType w:val="hybridMultilevel"/>
    <w:tmpl w:val="6180E7F6"/>
    <w:lvl w:ilvl="0" w:tplc="F072FC6C">
      <w:start w:val="15"/>
      <w:numFmt w:val="bullet"/>
      <w:lvlText w:val="-"/>
      <w:lvlJc w:val="left"/>
      <w:pPr>
        <w:ind w:left="420" w:hanging="360"/>
      </w:pPr>
      <w:rPr>
        <w:rFonts w:ascii="Arial" w:eastAsia="Times New Roman"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3">
    <w:nsid w:val="736F3B60"/>
    <w:multiLevelType w:val="hybridMultilevel"/>
    <w:tmpl w:val="86525948"/>
    <w:lvl w:ilvl="0" w:tplc="B240D4C8">
      <w:start w:val="1"/>
      <w:numFmt w:val="bullet"/>
      <w:lvlText w:val=""/>
      <w:lvlJc w:val="left"/>
      <w:pPr>
        <w:ind w:left="502" w:hanging="360"/>
      </w:pPr>
      <w:rPr>
        <w:rFonts w:ascii="Wingdings" w:hAnsi="Wingdings" w:hint="default"/>
        <w:color w:val="auto"/>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4">
    <w:nsid w:val="77E55535"/>
    <w:multiLevelType w:val="hybridMultilevel"/>
    <w:tmpl w:val="8BE4358E"/>
    <w:lvl w:ilvl="0" w:tplc="272663FE">
      <w:start w:val="1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B9C710B"/>
    <w:multiLevelType w:val="hybridMultilevel"/>
    <w:tmpl w:val="91F873F2"/>
    <w:lvl w:ilvl="0" w:tplc="9D02FF20">
      <w:start w:val="13"/>
      <w:numFmt w:val="bullet"/>
      <w:lvlText w:val="-"/>
      <w:lvlJc w:val="left"/>
      <w:pPr>
        <w:ind w:left="720" w:hanging="360"/>
      </w:pPr>
      <w:rPr>
        <w:rFonts w:ascii="Arial" w:eastAsia="Calibri" w:hAnsi="Arial" w:cs="Arial" w:hint="default"/>
        <w:b w:val="0"/>
        <w:bCs/>
        <w:color w:val="000066"/>
        <w:sz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7C192095"/>
    <w:multiLevelType w:val="hybridMultilevel"/>
    <w:tmpl w:val="62AE3A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CE53061"/>
    <w:multiLevelType w:val="hybridMultilevel"/>
    <w:tmpl w:val="62A00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F617376"/>
    <w:multiLevelType w:val="multilevel"/>
    <w:tmpl w:val="8A6853FE"/>
    <w:lvl w:ilvl="0">
      <w:start w:val="1"/>
      <w:numFmt w:val="decimal"/>
      <w:lvlText w:val="%1.0"/>
      <w:lvlJc w:val="left"/>
      <w:pPr>
        <w:ind w:left="375" w:hanging="375"/>
      </w:pPr>
      <w:rPr>
        <w:rFonts w:hint="default"/>
      </w:rPr>
    </w:lvl>
    <w:lvl w:ilvl="1">
      <w:start w:val="1"/>
      <w:numFmt w:val="decimalZero"/>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9">
    <w:nsid w:val="7F813FA3"/>
    <w:multiLevelType w:val="hybridMultilevel"/>
    <w:tmpl w:val="1C543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8"/>
  </w:num>
  <w:num w:numId="4">
    <w:abstractNumId w:val="14"/>
  </w:num>
  <w:num w:numId="5">
    <w:abstractNumId w:val="18"/>
  </w:num>
  <w:num w:numId="6">
    <w:abstractNumId w:val="12"/>
  </w:num>
  <w:num w:numId="7">
    <w:abstractNumId w:val="27"/>
  </w:num>
  <w:num w:numId="8">
    <w:abstractNumId w:val="15"/>
  </w:num>
  <w:num w:numId="9">
    <w:abstractNumId w:val="29"/>
  </w:num>
  <w:num w:numId="10">
    <w:abstractNumId w:val="28"/>
  </w:num>
  <w:num w:numId="11">
    <w:abstractNumId w:val="26"/>
  </w:num>
  <w:num w:numId="12">
    <w:abstractNumId w:val="21"/>
  </w:num>
  <w:num w:numId="13">
    <w:abstractNumId w:val="19"/>
  </w:num>
  <w:num w:numId="14">
    <w:abstractNumId w:val="5"/>
  </w:num>
  <w:num w:numId="15">
    <w:abstractNumId w:val="1"/>
  </w:num>
  <w:num w:numId="16">
    <w:abstractNumId w:val="25"/>
  </w:num>
  <w:num w:numId="17">
    <w:abstractNumId w:val="23"/>
  </w:num>
  <w:num w:numId="18">
    <w:abstractNumId w:val="6"/>
  </w:num>
  <w:num w:numId="19">
    <w:abstractNumId w:val="11"/>
  </w:num>
  <w:num w:numId="20">
    <w:abstractNumId w:val="7"/>
  </w:num>
  <w:num w:numId="21">
    <w:abstractNumId w:val="17"/>
  </w:num>
  <w:num w:numId="22">
    <w:abstractNumId w:val="10"/>
  </w:num>
  <w:num w:numId="23">
    <w:abstractNumId w:val="9"/>
  </w:num>
  <w:num w:numId="24">
    <w:abstractNumId w:val="24"/>
  </w:num>
  <w:num w:numId="25">
    <w:abstractNumId w:val="22"/>
  </w:num>
  <w:num w:numId="26">
    <w:abstractNumId w:val="20"/>
  </w:num>
  <w:num w:numId="27">
    <w:abstractNumId w:val="2"/>
  </w:num>
  <w:num w:numId="28">
    <w:abstractNumId w:val="4"/>
  </w:num>
  <w:num w:numId="29">
    <w:abstractNumId w:val="16"/>
  </w:num>
  <w:num w:numId="30">
    <w:abstractNumId w:val="1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hdrShapeDefaults>
    <o:shapedefaults v:ext="edit" spidmax="50178"/>
    <o:shapelayout v:ext="edit">
      <o:idmap v:ext="edit" data="48"/>
    </o:shapelayout>
  </w:hdrShapeDefaults>
  <w:footnotePr>
    <w:footnote w:id="0"/>
    <w:footnote w:id="1"/>
  </w:footnotePr>
  <w:endnotePr>
    <w:endnote w:id="0"/>
    <w:endnote w:id="1"/>
  </w:endnotePr>
  <w:compat/>
  <w:rsids>
    <w:rsidRoot w:val="00C81C5E"/>
    <w:rsid w:val="00001F37"/>
    <w:rsid w:val="0001799C"/>
    <w:rsid w:val="00017CFB"/>
    <w:rsid w:val="00025884"/>
    <w:rsid w:val="0003589E"/>
    <w:rsid w:val="000510CB"/>
    <w:rsid w:val="000541E4"/>
    <w:rsid w:val="00073CAC"/>
    <w:rsid w:val="000D1251"/>
    <w:rsid w:val="000E067A"/>
    <w:rsid w:val="000E6AF7"/>
    <w:rsid w:val="00110CA8"/>
    <w:rsid w:val="001174CC"/>
    <w:rsid w:val="00120A93"/>
    <w:rsid w:val="00123016"/>
    <w:rsid w:val="0013439A"/>
    <w:rsid w:val="00135458"/>
    <w:rsid w:val="0014098C"/>
    <w:rsid w:val="0017029E"/>
    <w:rsid w:val="001740DA"/>
    <w:rsid w:val="001768AA"/>
    <w:rsid w:val="001874D1"/>
    <w:rsid w:val="001A3D88"/>
    <w:rsid w:val="001A57D8"/>
    <w:rsid w:val="001B036A"/>
    <w:rsid w:val="001C2023"/>
    <w:rsid w:val="001D6F61"/>
    <w:rsid w:val="001E3476"/>
    <w:rsid w:val="001F1A52"/>
    <w:rsid w:val="00225E73"/>
    <w:rsid w:val="00252B12"/>
    <w:rsid w:val="00253348"/>
    <w:rsid w:val="00287DA6"/>
    <w:rsid w:val="002B0C30"/>
    <w:rsid w:val="002D5F4C"/>
    <w:rsid w:val="002D76F1"/>
    <w:rsid w:val="002F70F2"/>
    <w:rsid w:val="00306C9B"/>
    <w:rsid w:val="00316EC7"/>
    <w:rsid w:val="00353904"/>
    <w:rsid w:val="0037261E"/>
    <w:rsid w:val="003A65C6"/>
    <w:rsid w:val="003D371C"/>
    <w:rsid w:val="004103C7"/>
    <w:rsid w:val="00427478"/>
    <w:rsid w:val="00450836"/>
    <w:rsid w:val="00491A8B"/>
    <w:rsid w:val="00496F09"/>
    <w:rsid w:val="004B09E2"/>
    <w:rsid w:val="004D6B2D"/>
    <w:rsid w:val="0051148B"/>
    <w:rsid w:val="005211B7"/>
    <w:rsid w:val="00544FC5"/>
    <w:rsid w:val="00545BF4"/>
    <w:rsid w:val="00564F35"/>
    <w:rsid w:val="005668F1"/>
    <w:rsid w:val="005738E5"/>
    <w:rsid w:val="00592F39"/>
    <w:rsid w:val="00593ACD"/>
    <w:rsid w:val="005A1394"/>
    <w:rsid w:val="005A2C67"/>
    <w:rsid w:val="005D1F84"/>
    <w:rsid w:val="005F2E15"/>
    <w:rsid w:val="00615235"/>
    <w:rsid w:val="00637B57"/>
    <w:rsid w:val="00643639"/>
    <w:rsid w:val="00646F3F"/>
    <w:rsid w:val="006564D2"/>
    <w:rsid w:val="00661D5E"/>
    <w:rsid w:val="006659D0"/>
    <w:rsid w:val="00676FF2"/>
    <w:rsid w:val="00680BF1"/>
    <w:rsid w:val="00683A91"/>
    <w:rsid w:val="006925CB"/>
    <w:rsid w:val="006C729D"/>
    <w:rsid w:val="006D2B15"/>
    <w:rsid w:val="006D429D"/>
    <w:rsid w:val="006E16E0"/>
    <w:rsid w:val="00710D6A"/>
    <w:rsid w:val="00786677"/>
    <w:rsid w:val="00787298"/>
    <w:rsid w:val="007D28E1"/>
    <w:rsid w:val="007E56EB"/>
    <w:rsid w:val="007F75BE"/>
    <w:rsid w:val="00806C56"/>
    <w:rsid w:val="0081343C"/>
    <w:rsid w:val="00824CE3"/>
    <w:rsid w:val="0082661A"/>
    <w:rsid w:val="008541CC"/>
    <w:rsid w:val="00875781"/>
    <w:rsid w:val="008A2129"/>
    <w:rsid w:val="008B4B43"/>
    <w:rsid w:val="008B618A"/>
    <w:rsid w:val="00907A4F"/>
    <w:rsid w:val="009157C4"/>
    <w:rsid w:val="00936EE6"/>
    <w:rsid w:val="00946B30"/>
    <w:rsid w:val="00952D87"/>
    <w:rsid w:val="00955EB0"/>
    <w:rsid w:val="009850DA"/>
    <w:rsid w:val="0099081F"/>
    <w:rsid w:val="009A4891"/>
    <w:rsid w:val="00A00F4D"/>
    <w:rsid w:val="00A0670D"/>
    <w:rsid w:val="00A25E82"/>
    <w:rsid w:val="00A33D47"/>
    <w:rsid w:val="00A365FD"/>
    <w:rsid w:val="00A4243F"/>
    <w:rsid w:val="00A5219E"/>
    <w:rsid w:val="00A5453D"/>
    <w:rsid w:val="00A80CA1"/>
    <w:rsid w:val="00A9183B"/>
    <w:rsid w:val="00A9188B"/>
    <w:rsid w:val="00AC0124"/>
    <w:rsid w:val="00AC34CA"/>
    <w:rsid w:val="00AF6201"/>
    <w:rsid w:val="00B01014"/>
    <w:rsid w:val="00B019CE"/>
    <w:rsid w:val="00B40789"/>
    <w:rsid w:val="00B456C5"/>
    <w:rsid w:val="00B5053C"/>
    <w:rsid w:val="00B541A6"/>
    <w:rsid w:val="00B615B4"/>
    <w:rsid w:val="00B64257"/>
    <w:rsid w:val="00B81B78"/>
    <w:rsid w:val="00BD18FB"/>
    <w:rsid w:val="00C004EB"/>
    <w:rsid w:val="00C203E7"/>
    <w:rsid w:val="00C65519"/>
    <w:rsid w:val="00C81C5E"/>
    <w:rsid w:val="00C85F78"/>
    <w:rsid w:val="00C86809"/>
    <w:rsid w:val="00CA30B5"/>
    <w:rsid w:val="00CB1A31"/>
    <w:rsid w:val="00CF57B5"/>
    <w:rsid w:val="00D00532"/>
    <w:rsid w:val="00D234CC"/>
    <w:rsid w:val="00D37BA2"/>
    <w:rsid w:val="00D451BB"/>
    <w:rsid w:val="00D55E71"/>
    <w:rsid w:val="00D613DA"/>
    <w:rsid w:val="00DA3F2A"/>
    <w:rsid w:val="00DC1F07"/>
    <w:rsid w:val="00DC7CD0"/>
    <w:rsid w:val="00E02DDA"/>
    <w:rsid w:val="00E14612"/>
    <w:rsid w:val="00E30A9C"/>
    <w:rsid w:val="00E34481"/>
    <w:rsid w:val="00E3613F"/>
    <w:rsid w:val="00E50A69"/>
    <w:rsid w:val="00E5136B"/>
    <w:rsid w:val="00E52468"/>
    <w:rsid w:val="00E527A3"/>
    <w:rsid w:val="00E56546"/>
    <w:rsid w:val="00E875A9"/>
    <w:rsid w:val="00E90780"/>
    <w:rsid w:val="00EB5CA9"/>
    <w:rsid w:val="00EC17AB"/>
    <w:rsid w:val="00ED4CD9"/>
    <w:rsid w:val="00EF045E"/>
    <w:rsid w:val="00EF6B54"/>
    <w:rsid w:val="00F20DD5"/>
    <w:rsid w:val="00F32267"/>
    <w:rsid w:val="00F34435"/>
    <w:rsid w:val="00F45449"/>
    <w:rsid w:val="00F46BCB"/>
    <w:rsid w:val="00F830D2"/>
    <w:rsid w:val="00FB0BCD"/>
    <w:rsid w:val="00FD2275"/>
    <w:rsid w:val="00FD31B2"/>
    <w:rsid w:val="00FF476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1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C81C5E"/>
    <w:pPr>
      <w:spacing w:after="0" w:line="240" w:lineRule="auto"/>
    </w:pPr>
  </w:style>
  <w:style w:type="paragraph" w:styleId="Paragraphedeliste">
    <w:name w:val="List Paragraph"/>
    <w:basedOn w:val="Normal"/>
    <w:link w:val="ParagraphedelisteCar"/>
    <w:uiPriority w:val="34"/>
    <w:qFormat/>
    <w:rsid w:val="005A2C67"/>
    <w:pPr>
      <w:ind w:left="720"/>
      <w:contextualSpacing/>
    </w:pPr>
  </w:style>
  <w:style w:type="paragraph" w:styleId="Listepuces">
    <w:name w:val="List Bullet"/>
    <w:basedOn w:val="Normal"/>
    <w:uiPriority w:val="99"/>
    <w:unhideWhenUsed/>
    <w:rsid w:val="0001799C"/>
    <w:pPr>
      <w:numPr>
        <w:numId w:val="2"/>
      </w:numPr>
      <w:contextualSpacing/>
    </w:pPr>
  </w:style>
  <w:style w:type="paragraph" w:styleId="Textedebulles">
    <w:name w:val="Balloon Text"/>
    <w:basedOn w:val="Normal"/>
    <w:link w:val="TextedebullesCar"/>
    <w:uiPriority w:val="99"/>
    <w:semiHidden/>
    <w:unhideWhenUsed/>
    <w:rsid w:val="00BD18F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18FB"/>
    <w:rPr>
      <w:rFonts w:ascii="Segoe UI" w:hAnsi="Segoe UI" w:cs="Segoe UI"/>
      <w:sz w:val="18"/>
      <w:szCs w:val="18"/>
    </w:rPr>
  </w:style>
  <w:style w:type="paragraph" w:styleId="En-tte">
    <w:name w:val="header"/>
    <w:basedOn w:val="Normal"/>
    <w:link w:val="En-tteCar"/>
    <w:uiPriority w:val="99"/>
    <w:unhideWhenUsed/>
    <w:rsid w:val="00BD18FB"/>
    <w:pPr>
      <w:tabs>
        <w:tab w:val="center" w:pos="4536"/>
        <w:tab w:val="right" w:pos="9072"/>
      </w:tabs>
      <w:spacing w:after="0" w:line="240" w:lineRule="auto"/>
    </w:pPr>
  </w:style>
  <w:style w:type="character" w:customStyle="1" w:styleId="En-tteCar">
    <w:name w:val="En-tête Car"/>
    <w:basedOn w:val="Policepardfaut"/>
    <w:link w:val="En-tte"/>
    <w:uiPriority w:val="99"/>
    <w:rsid w:val="00BD18FB"/>
  </w:style>
  <w:style w:type="paragraph" w:styleId="Pieddepage">
    <w:name w:val="footer"/>
    <w:basedOn w:val="Normal"/>
    <w:link w:val="PieddepageCar"/>
    <w:uiPriority w:val="99"/>
    <w:unhideWhenUsed/>
    <w:rsid w:val="00BD18F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8FB"/>
  </w:style>
  <w:style w:type="character" w:styleId="Numrodepage">
    <w:name w:val="page number"/>
    <w:basedOn w:val="Policepardfaut"/>
    <w:uiPriority w:val="99"/>
    <w:unhideWhenUsed/>
    <w:rsid w:val="00BD18FB"/>
  </w:style>
  <w:style w:type="character" w:styleId="Accentuation">
    <w:name w:val="Emphasis"/>
    <w:basedOn w:val="Policepardfaut"/>
    <w:uiPriority w:val="20"/>
    <w:qFormat/>
    <w:rsid w:val="00BD18FB"/>
    <w:rPr>
      <w:i/>
      <w:iCs/>
    </w:rPr>
  </w:style>
  <w:style w:type="paragraph" w:customStyle="1" w:styleId="Default">
    <w:name w:val="Default"/>
    <w:rsid w:val="00E90780"/>
    <w:pPr>
      <w:autoSpaceDE w:val="0"/>
      <w:autoSpaceDN w:val="0"/>
      <w:adjustRightInd w:val="0"/>
      <w:spacing w:after="0" w:line="240" w:lineRule="auto"/>
    </w:pPr>
    <w:rPr>
      <w:rFonts w:ascii="Arial" w:eastAsia="Times New Roman" w:hAnsi="Arial" w:cs="Arial"/>
      <w:color w:val="000000"/>
      <w:sz w:val="24"/>
      <w:szCs w:val="24"/>
      <w:lang w:eastAsia="fr-FR"/>
    </w:rPr>
  </w:style>
  <w:style w:type="paragraph" w:styleId="Corpsdetexte">
    <w:name w:val="Body Text"/>
    <w:basedOn w:val="Normal"/>
    <w:link w:val="CorpsdetexteCar"/>
    <w:uiPriority w:val="99"/>
    <w:unhideWhenUsed/>
    <w:rsid w:val="00936EE6"/>
    <w:pPr>
      <w:spacing w:after="120" w:line="240" w:lineRule="auto"/>
    </w:pPr>
    <w:rPr>
      <w:rFonts w:ascii="Arial" w:eastAsia="Times New Roman" w:hAnsi="Arial" w:cs="Times New Roman"/>
      <w:sz w:val="24"/>
      <w:szCs w:val="20"/>
      <w:lang w:eastAsia="fr-FR"/>
    </w:rPr>
  </w:style>
  <w:style w:type="character" w:customStyle="1" w:styleId="CorpsdetexteCar">
    <w:name w:val="Corps de texte Car"/>
    <w:basedOn w:val="Policepardfaut"/>
    <w:link w:val="Corpsdetexte"/>
    <w:uiPriority w:val="99"/>
    <w:rsid w:val="00936EE6"/>
    <w:rPr>
      <w:rFonts w:ascii="Arial" w:eastAsia="Times New Roman" w:hAnsi="Arial" w:cs="Times New Roman"/>
      <w:sz w:val="24"/>
      <w:szCs w:val="20"/>
      <w:lang w:eastAsia="fr-FR"/>
    </w:rPr>
  </w:style>
  <w:style w:type="paragraph" w:styleId="Textebrut">
    <w:name w:val="Plain Text"/>
    <w:basedOn w:val="Normal"/>
    <w:link w:val="TextebrutCar"/>
    <w:uiPriority w:val="99"/>
    <w:unhideWhenUsed/>
    <w:rsid w:val="007F75BE"/>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F75BE"/>
    <w:rPr>
      <w:rFonts w:ascii="Consolas" w:hAnsi="Consolas" w:cs="Consolas"/>
      <w:sz w:val="21"/>
      <w:szCs w:val="21"/>
    </w:rPr>
  </w:style>
  <w:style w:type="paragraph" w:styleId="NormalWeb">
    <w:name w:val="Normal (Web)"/>
    <w:basedOn w:val="Normal"/>
    <w:uiPriority w:val="99"/>
    <w:semiHidden/>
    <w:unhideWhenUsed/>
    <w:rsid w:val="00A5453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ansinterligneCar">
    <w:name w:val="Sans interligne Car"/>
    <w:basedOn w:val="Policepardfaut"/>
    <w:link w:val="Sansinterligne"/>
    <w:uiPriority w:val="1"/>
    <w:locked/>
    <w:rsid w:val="00353904"/>
  </w:style>
  <w:style w:type="paragraph" w:styleId="Explorateurdedocuments">
    <w:name w:val="Document Map"/>
    <w:basedOn w:val="Normal"/>
    <w:link w:val="ExplorateurdedocumentsCar"/>
    <w:semiHidden/>
    <w:rsid w:val="00EF6B54"/>
    <w:pPr>
      <w:shd w:val="clear" w:color="auto" w:fill="000080"/>
      <w:spacing w:after="0" w:line="240" w:lineRule="auto"/>
    </w:pPr>
    <w:rPr>
      <w:rFonts w:ascii="Tahoma" w:eastAsia="Times New Roman" w:hAnsi="Tahoma" w:cs="Tahoma"/>
      <w:sz w:val="24"/>
      <w:szCs w:val="24"/>
      <w:lang w:eastAsia="fr-FR"/>
    </w:rPr>
  </w:style>
  <w:style w:type="character" w:customStyle="1" w:styleId="ExplorateurdedocumentsCar">
    <w:name w:val="Explorateur de documents Car"/>
    <w:basedOn w:val="Policepardfaut"/>
    <w:link w:val="Explorateurdedocuments"/>
    <w:semiHidden/>
    <w:rsid w:val="00EF6B54"/>
    <w:rPr>
      <w:rFonts w:ascii="Tahoma" w:eastAsia="Times New Roman" w:hAnsi="Tahoma" w:cs="Tahoma"/>
      <w:sz w:val="24"/>
      <w:szCs w:val="24"/>
      <w:shd w:val="clear" w:color="auto" w:fill="000080"/>
      <w:lang w:eastAsia="fr-FR"/>
    </w:rPr>
  </w:style>
  <w:style w:type="paragraph" w:styleId="Retraitcorpsdetexte">
    <w:name w:val="Body Text Indent"/>
    <w:basedOn w:val="Normal"/>
    <w:link w:val="RetraitcorpsdetexteCar"/>
    <w:uiPriority w:val="99"/>
    <w:unhideWhenUsed/>
    <w:rsid w:val="00CF57B5"/>
    <w:pPr>
      <w:spacing w:after="120" w:line="240" w:lineRule="auto"/>
      <w:ind w:left="283"/>
    </w:pPr>
    <w:rPr>
      <w:rFonts w:ascii="Times New Roman" w:eastAsia="Times New Roman" w:hAnsi="Times New Roman" w:cs="Times New Roman"/>
      <w:sz w:val="20"/>
      <w:szCs w:val="20"/>
      <w:lang w:eastAsia="fr-FR"/>
    </w:rPr>
  </w:style>
  <w:style w:type="character" w:customStyle="1" w:styleId="RetraitcorpsdetexteCar">
    <w:name w:val="Retrait corps de texte Car"/>
    <w:basedOn w:val="Policepardfaut"/>
    <w:link w:val="Retraitcorpsdetexte"/>
    <w:uiPriority w:val="99"/>
    <w:rsid w:val="00CF57B5"/>
    <w:rPr>
      <w:rFonts w:ascii="Times New Roman" w:eastAsia="Times New Roman" w:hAnsi="Times New Roman" w:cs="Times New Roman"/>
      <w:sz w:val="20"/>
      <w:szCs w:val="20"/>
      <w:lang w:eastAsia="fr-FR"/>
    </w:rPr>
  </w:style>
  <w:style w:type="paragraph" w:customStyle="1" w:styleId="05ARTICLENiv1-Texte">
    <w:name w:val="05_ARTICLE_Niv1 - Texte"/>
    <w:rsid w:val="00CF57B5"/>
    <w:pPr>
      <w:tabs>
        <w:tab w:val="left" w:leader="dot" w:pos="9356"/>
      </w:tabs>
      <w:spacing w:after="120" w:line="240" w:lineRule="auto"/>
      <w:jc w:val="both"/>
    </w:pPr>
    <w:rPr>
      <w:rFonts w:ascii="Arial" w:eastAsia="Times New Roman" w:hAnsi="Arial" w:cs="Times New Roman"/>
      <w:noProof/>
      <w:sz w:val="20"/>
      <w:szCs w:val="20"/>
      <w:lang w:eastAsia="fr-FR"/>
    </w:rPr>
  </w:style>
  <w:style w:type="character" w:customStyle="1" w:styleId="ParagraphedelisteCar">
    <w:name w:val="Paragraphe de liste Car"/>
    <w:link w:val="Paragraphedeliste"/>
    <w:uiPriority w:val="34"/>
    <w:locked/>
    <w:rsid w:val="00B81B78"/>
  </w:style>
  <w:style w:type="character" w:styleId="Marquedecommentaire">
    <w:name w:val="annotation reference"/>
    <w:uiPriority w:val="99"/>
    <w:semiHidden/>
    <w:unhideWhenUsed/>
    <w:rsid w:val="00946B30"/>
    <w:rPr>
      <w:sz w:val="16"/>
      <w:szCs w:val="16"/>
    </w:rPr>
  </w:style>
  <w:style w:type="paragraph" w:styleId="Commentaire">
    <w:name w:val="annotation text"/>
    <w:basedOn w:val="Normal"/>
    <w:link w:val="CommentaireCar"/>
    <w:uiPriority w:val="99"/>
    <w:semiHidden/>
    <w:unhideWhenUsed/>
    <w:rsid w:val="00946B30"/>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946B30"/>
    <w:rPr>
      <w:rFonts w:ascii="Times New Roman" w:eastAsia="Times New Roman" w:hAnsi="Times New Roman" w:cs="Times New Roman"/>
      <w:sz w:val="20"/>
      <w:szCs w:val="20"/>
      <w:lang w:eastAsia="fr-FR"/>
    </w:rPr>
  </w:style>
</w:styles>
</file>

<file path=word/webSettings.xml><?xml version="1.0" encoding="utf-8"?>
<w:webSettings xmlns:r="http://schemas.openxmlformats.org/officeDocument/2006/relationships" xmlns:w="http://schemas.openxmlformats.org/wordprocessingml/2006/main">
  <w:divs>
    <w:div w:id="343286134">
      <w:bodyDiv w:val="1"/>
      <w:marLeft w:val="0"/>
      <w:marRight w:val="0"/>
      <w:marTop w:val="0"/>
      <w:marBottom w:val="0"/>
      <w:divBdr>
        <w:top w:val="none" w:sz="0" w:space="0" w:color="auto"/>
        <w:left w:val="none" w:sz="0" w:space="0" w:color="auto"/>
        <w:bottom w:val="none" w:sz="0" w:space="0" w:color="auto"/>
        <w:right w:val="none" w:sz="0" w:space="0" w:color="auto"/>
      </w:divBdr>
    </w:div>
    <w:div w:id="778449914">
      <w:bodyDiv w:val="1"/>
      <w:marLeft w:val="0"/>
      <w:marRight w:val="0"/>
      <w:marTop w:val="0"/>
      <w:marBottom w:val="0"/>
      <w:divBdr>
        <w:top w:val="none" w:sz="0" w:space="0" w:color="auto"/>
        <w:left w:val="none" w:sz="0" w:space="0" w:color="auto"/>
        <w:bottom w:val="none" w:sz="0" w:space="0" w:color="auto"/>
        <w:right w:val="none" w:sz="0" w:space="0" w:color="auto"/>
      </w:divBdr>
    </w:div>
    <w:div w:id="931935391">
      <w:bodyDiv w:val="1"/>
      <w:marLeft w:val="0"/>
      <w:marRight w:val="0"/>
      <w:marTop w:val="0"/>
      <w:marBottom w:val="0"/>
      <w:divBdr>
        <w:top w:val="none" w:sz="0" w:space="0" w:color="auto"/>
        <w:left w:val="none" w:sz="0" w:space="0" w:color="auto"/>
        <w:bottom w:val="none" w:sz="0" w:space="0" w:color="auto"/>
        <w:right w:val="none" w:sz="0" w:space="0" w:color="auto"/>
      </w:divBdr>
    </w:div>
    <w:div w:id="1625962467">
      <w:bodyDiv w:val="1"/>
      <w:marLeft w:val="0"/>
      <w:marRight w:val="0"/>
      <w:marTop w:val="0"/>
      <w:marBottom w:val="0"/>
      <w:divBdr>
        <w:top w:val="none" w:sz="0" w:space="0" w:color="auto"/>
        <w:left w:val="none" w:sz="0" w:space="0" w:color="auto"/>
        <w:bottom w:val="none" w:sz="0" w:space="0" w:color="auto"/>
        <w:right w:val="none" w:sz="0" w:space="0" w:color="auto"/>
      </w:divBdr>
    </w:div>
    <w:div w:id="183561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75A0B-C61B-4697-8972-BDB4EDA2B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12153</Words>
  <Characters>66842</Characters>
  <Application>Microsoft Office Word</Application>
  <DocSecurity>0</DocSecurity>
  <Lines>557</Lines>
  <Paragraphs>157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Marie-Françoise Rodriguez</dc:creator>
  <cp:lastModifiedBy>Dufor</cp:lastModifiedBy>
  <cp:revision>2</cp:revision>
  <cp:lastPrinted>2021-06-24T14:11:00Z</cp:lastPrinted>
  <dcterms:created xsi:type="dcterms:W3CDTF">2021-07-06T07:38:00Z</dcterms:created>
  <dcterms:modified xsi:type="dcterms:W3CDTF">2021-07-06T07:38:00Z</dcterms:modified>
</cp:coreProperties>
</file>